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F1" w:rsidRPr="000D11F1" w:rsidRDefault="000D11F1" w:rsidP="000D11F1">
      <w:pPr>
        <w:rPr>
          <w:rFonts w:ascii="Arial" w:hAnsi="Arial" w:cs="Arial"/>
          <w:sz w:val="24"/>
          <w:szCs w:val="24"/>
        </w:rPr>
      </w:pPr>
      <w:r w:rsidRPr="000D11F1">
        <w:rPr>
          <w:rFonts w:ascii="Arial" w:hAnsi="Arial" w:cs="Arial"/>
          <w:sz w:val="24"/>
          <w:szCs w:val="24"/>
        </w:rPr>
        <w:t>UTILIZACIÓN DE FILTROS BACTERIANOS/VIRALES DURANTE VENTILACIÓN MECÁNICA INVASIVA.</w:t>
      </w:r>
    </w:p>
    <w:p w:rsidR="000D11F1" w:rsidRPr="000D11F1" w:rsidRDefault="000D11F1" w:rsidP="000D11F1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0D11F1">
        <w:rPr>
          <w:rFonts w:ascii="Arial" w:hAnsi="Arial" w:cs="Arial"/>
          <w:sz w:val="24"/>
          <w:szCs w:val="24"/>
          <w:lang w:val="en-US"/>
        </w:rPr>
        <w:t>USE OF BACTERIAL/VIRAL FILTERS DURING INVASIVE MECHANICAL VENTILATION.</w:t>
      </w:r>
      <w:proofErr w:type="gramEnd"/>
    </w:p>
    <w:p w:rsidR="000D11F1" w:rsidRPr="000D11F1" w:rsidRDefault="000D11F1" w:rsidP="000D11F1">
      <w:pPr>
        <w:rPr>
          <w:rFonts w:ascii="Arial" w:hAnsi="Arial" w:cs="Arial"/>
          <w:sz w:val="24"/>
          <w:szCs w:val="24"/>
        </w:rPr>
      </w:pPr>
      <w:r w:rsidRPr="000D11F1">
        <w:rPr>
          <w:rFonts w:ascii="Arial" w:hAnsi="Arial" w:cs="Arial"/>
          <w:sz w:val="24"/>
          <w:szCs w:val="24"/>
        </w:rPr>
        <w:t>Sebastián Fredes</w:t>
      </w:r>
      <w:r w:rsidRPr="000D11F1">
        <w:rPr>
          <w:rFonts w:ascii="Arial" w:hAnsi="Arial" w:cs="Arial"/>
          <w:sz w:val="24"/>
          <w:szCs w:val="24"/>
          <w:vertAlign w:val="superscript"/>
        </w:rPr>
        <w:t>1</w:t>
      </w:r>
      <w:r w:rsidRPr="000D11F1">
        <w:rPr>
          <w:rFonts w:ascii="Arial" w:hAnsi="Arial" w:cs="Arial"/>
          <w:sz w:val="24"/>
          <w:szCs w:val="24"/>
        </w:rPr>
        <w:t>; Emiliano Gogniat</w:t>
      </w:r>
      <w:r w:rsidRPr="000D11F1">
        <w:rPr>
          <w:rFonts w:ascii="Arial" w:hAnsi="Arial" w:cs="Arial"/>
          <w:sz w:val="24"/>
          <w:szCs w:val="24"/>
          <w:vertAlign w:val="superscript"/>
        </w:rPr>
        <w:t>1</w:t>
      </w:r>
      <w:r w:rsidRPr="000D11F1">
        <w:rPr>
          <w:rFonts w:ascii="Arial" w:hAnsi="Arial" w:cs="Arial"/>
          <w:sz w:val="24"/>
          <w:szCs w:val="24"/>
        </w:rPr>
        <w:t>; Gustavo Plotnikow</w:t>
      </w:r>
      <w:r w:rsidRPr="000D11F1">
        <w:rPr>
          <w:rFonts w:ascii="Arial" w:hAnsi="Arial" w:cs="Arial"/>
          <w:sz w:val="24"/>
          <w:szCs w:val="24"/>
          <w:vertAlign w:val="superscript"/>
        </w:rPr>
        <w:t>1</w:t>
      </w:r>
      <w:r w:rsidRPr="000D11F1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0D11F1">
        <w:rPr>
          <w:rFonts w:ascii="Arial" w:hAnsi="Arial" w:cs="Arial"/>
          <w:sz w:val="24"/>
          <w:szCs w:val="24"/>
        </w:rPr>
        <w:t>Rodrigues</w:t>
      </w:r>
      <w:proofErr w:type="spellEnd"/>
      <w:r w:rsidRPr="000D11F1">
        <w:rPr>
          <w:rFonts w:ascii="Arial" w:hAnsi="Arial" w:cs="Arial"/>
          <w:sz w:val="24"/>
          <w:szCs w:val="24"/>
        </w:rPr>
        <w:t>-La Moglie.</w:t>
      </w:r>
      <w:r w:rsidRPr="000D11F1">
        <w:rPr>
          <w:rFonts w:ascii="Arial" w:hAnsi="Arial" w:cs="Arial"/>
          <w:sz w:val="24"/>
          <w:szCs w:val="24"/>
          <w:vertAlign w:val="superscript"/>
        </w:rPr>
        <w:t xml:space="preserve">1 </w:t>
      </w:r>
    </w:p>
    <w:p w:rsidR="000D11F1" w:rsidRPr="000D11F1" w:rsidRDefault="000D11F1" w:rsidP="000D11F1">
      <w:pPr>
        <w:rPr>
          <w:rFonts w:ascii="Arial" w:hAnsi="Arial" w:cs="Arial"/>
          <w:sz w:val="24"/>
          <w:szCs w:val="24"/>
        </w:rPr>
      </w:pPr>
      <w:r w:rsidRPr="000D11F1">
        <w:rPr>
          <w:rFonts w:ascii="Arial" w:hAnsi="Arial" w:cs="Arial"/>
          <w:sz w:val="24"/>
          <w:szCs w:val="24"/>
          <w:vertAlign w:val="superscript"/>
        </w:rPr>
        <w:t>1</w:t>
      </w:r>
      <w:r w:rsidRPr="000D11F1">
        <w:rPr>
          <w:rFonts w:ascii="Arial" w:hAnsi="Arial" w:cs="Arial"/>
          <w:sz w:val="24"/>
          <w:szCs w:val="24"/>
        </w:rPr>
        <w:t xml:space="preserve"> Capítulo de Kinesiología del Paciente Crítico. SATI. </w:t>
      </w:r>
    </w:p>
    <w:p w:rsidR="000D11F1" w:rsidRPr="000D11F1" w:rsidRDefault="000D11F1" w:rsidP="000D11F1">
      <w:pPr>
        <w:rPr>
          <w:rFonts w:ascii="Arial" w:hAnsi="Arial" w:cs="Arial"/>
          <w:sz w:val="24"/>
          <w:szCs w:val="24"/>
        </w:rPr>
      </w:pPr>
      <w:r w:rsidRPr="000D11F1">
        <w:rPr>
          <w:rFonts w:ascii="Arial" w:hAnsi="Arial" w:cs="Arial"/>
          <w:sz w:val="24"/>
          <w:szCs w:val="24"/>
        </w:rPr>
        <w:t>Cnel. Niceto Vega 4617, CABA (C1417BEA), Bs.As., Argentina.</w:t>
      </w:r>
    </w:p>
    <w:p w:rsidR="000D11F1" w:rsidRPr="000D11F1" w:rsidRDefault="000D11F1" w:rsidP="000D11F1">
      <w:pPr>
        <w:rPr>
          <w:rFonts w:ascii="Arial" w:hAnsi="Arial" w:cs="Arial"/>
          <w:sz w:val="24"/>
          <w:szCs w:val="24"/>
        </w:rPr>
      </w:pPr>
    </w:p>
    <w:p w:rsidR="000D11F1" w:rsidRPr="000D11F1" w:rsidRDefault="000D11F1" w:rsidP="000D11F1">
      <w:pPr>
        <w:rPr>
          <w:rFonts w:ascii="Arial" w:hAnsi="Arial" w:cs="Arial"/>
          <w:sz w:val="24"/>
          <w:szCs w:val="24"/>
        </w:rPr>
      </w:pPr>
      <w:r w:rsidRPr="000D11F1">
        <w:rPr>
          <w:rFonts w:ascii="Arial" w:hAnsi="Arial" w:cs="Arial"/>
          <w:sz w:val="24"/>
          <w:szCs w:val="24"/>
          <w:u w:val="single"/>
        </w:rPr>
        <w:t>Contacto:</w:t>
      </w:r>
      <w:r w:rsidRPr="000D11F1">
        <w:rPr>
          <w:rFonts w:ascii="Arial" w:hAnsi="Arial" w:cs="Arial"/>
          <w:sz w:val="24"/>
          <w:szCs w:val="24"/>
        </w:rPr>
        <w:t xml:space="preserve"> Gustavo </w:t>
      </w:r>
      <w:proofErr w:type="spellStart"/>
      <w:r w:rsidRPr="000D11F1">
        <w:rPr>
          <w:rFonts w:ascii="Arial" w:hAnsi="Arial" w:cs="Arial"/>
          <w:sz w:val="24"/>
          <w:szCs w:val="24"/>
        </w:rPr>
        <w:t>Plotnikow</w:t>
      </w:r>
      <w:proofErr w:type="spellEnd"/>
      <w:r w:rsidRPr="000D11F1">
        <w:rPr>
          <w:rFonts w:ascii="Arial" w:hAnsi="Arial" w:cs="Arial"/>
          <w:sz w:val="24"/>
          <w:szCs w:val="24"/>
        </w:rPr>
        <w:t xml:space="preserve">, Pueyrredón 261, </w:t>
      </w:r>
      <w:proofErr w:type="spellStart"/>
      <w:r w:rsidRPr="000D11F1">
        <w:rPr>
          <w:rFonts w:ascii="Arial" w:hAnsi="Arial" w:cs="Arial"/>
          <w:sz w:val="24"/>
          <w:szCs w:val="24"/>
        </w:rPr>
        <w:t>Fcio</w:t>
      </w:r>
      <w:proofErr w:type="spellEnd"/>
      <w:r w:rsidRPr="000D11F1">
        <w:rPr>
          <w:rFonts w:ascii="Arial" w:hAnsi="Arial" w:cs="Arial"/>
          <w:sz w:val="24"/>
          <w:szCs w:val="24"/>
        </w:rPr>
        <w:t xml:space="preserve">. Varela (1888), Bs.As., Argentina. </w:t>
      </w:r>
      <w:hyperlink r:id="rId5" w:history="1">
        <w:r w:rsidRPr="000D11F1">
          <w:rPr>
            <w:rStyle w:val="Hipervnculo"/>
            <w:rFonts w:ascii="Arial" w:hAnsi="Arial" w:cs="Arial"/>
            <w:sz w:val="24"/>
            <w:szCs w:val="24"/>
          </w:rPr>
          <w:t>gplotnikow@gmail.com</w:t>
        </w:r>
      </w:hyperlink>
      <w:r w:rsidRPr="000D11F1">
        <w:rPr>
          <w:rFonts w:ascii="Arial" w:hAnsi="Arial" w:cs="Arial"/>
          <w:sz w:val="24"/>
          <w:szCs w:val="24"/>
        </w:rPr>
        <w:t>. Tel.: (+5411) 4255 2104</w:t>
      </w:r>
    </w:p>
    <w:p w:rsidR="000D11F1" w:rsidRPr="000D11F1" w:rsidRDefault="000D11F1" w:rsidP="000D11F1">
      <w:pPr>
        <w:rPr>
          <w:rFonts w:ascii="Arial" w:hAnsi="Arial" w:cs="Arial"/>
          <w:sz w:val="24"/>
          <w:szCs w:val="24"/>
        </w:rPr>
      </w:pPr>
    </w:p>
    <w:p w:rsidR="000D11F1" w:rsidRPr="000D11F1" w:rsidRDefault="000D11F1" w:rsidP="000D11F1">
      <w:pPr>
        <w:rPr>
          <w:rFonts w:ascii="Arial" w:hAnsi="Arial" w:cs="Arial"/>
          <w:sz w:val="24"/>
          <w:szCs w:val="24"/>
        </w:rPr>
      </w:pPr>
      <w:r w:rsidRPr="000D11F1">
        <w:rPr>
          <w:rFonts w:ascii="Arial" w:hAnsi="Arial" w:cs="Arial"/>
          <w:sz w:val="24"/>
          <w:szCs w:val="24"/>
          <w:u w:val="single"/>
        </w:rPr>
        <w:t>Conflictos de intereses:</w:t>
      </w:r>
      <w:r w:rsidRPr="000D11F1">
        <w:rPr>
          <w:rFonts w:ascii="Arial" w:hAnsi="Arial" w:cs="Arial"/>
          <w:sz w:val="24"/>
          <w:szCs w:val="24"/>
        </w:rPr>
        <w:t xml:space="preserve"> Ninguno de los autores presenta conflictos de intereses.</w:t>
      </w:r>
    </w:p>
    <w:p w:rsidR="000D11F1" w:rsidRPr="000D11F1" w:rsidRDefault="000D11F1" w:rsidP="000D11F1">
      <w:pPr>
        <w:rPr>
          <w:rFonts w:ascii="Arial" w:hAnsi="Arial" w:cs="Arial"/>
          <w:sz w:val="24"/>
          <w:szCs w:val="24"/>
        </w:rPr>
      </w:pPr>
    </w:p>
    <w:p w:rsidR="000D11F1" w:rsidRPr="000D11F1" w:rsidRDefault="000D11F1" w:rsidP="000D11F1">
      <w:pPr>
        <w:rPr>
          <w:rFonts w:ascii="Arial" w:hAnsi="Arial" w:cs="Arial"/>
          <w:sz w:val="24"/>
          <w:szCs w:val="24"/>
        </w:rPr>
      </w:pPr>
      <w:r w:rsidRPr="000D11F1">
        <w:rPr>
          <w:rFonts w:ascii="Arial" w:hAnsi="Arial" w:cs="Arial"/>
          <w:sz w:val="24"/>
          <w:szCs w:val="24"/>
          <w:u w:val="single"/>
        </w:rPr>
        <w:t>Agradecimientos:</w:t>
      </w:r>
      <w:r w:rsidRPr="000D11F1">
        <w:rPr>
          <w:rFonts w:ascii="Arial" w:hAnsi="Arial" w:cs="Arial"/>
          <w:sz w:val="24"/>
          <w:szCs w:val="24"/>
        </w:rPr>
        <w:t xml:space="preserve"> al Lic. Mariano </w:t>
      </w:r>
      <w:proofErr w:type="spellStart"/>
      <w:r w:rsidRPr="000D11F1">
        <w:rPr>
          <w:rFonts w:ascii="Arial" w:hAnsi="Arial" w:cs="Arial"/>
          <w:sz w:val="24"/>
          <w:szCs w:val="24"/>
        </w:rPr>
        <w:t>Setten</w:t>
      </w:r>
      <w:proofErr w:type="spellEnd"/>
      <w:r w:rsidRPr="000D11F1">
        <w:rPr>
          <w:rFonts w:ascii="Arial" w:hAnsi="Arial" w:cs="Arial"/>
          <w:sz w:val="24"/>
          <w:szCs w:val="24"/>
        </w:rPr>
        <w:t xml:space="preserve">, Lic. Norberto </w:t>
      </w:r>
      <w:proofErr w:type="spellStart"/>
      <w:r w:rsidRPr="000D11F1">
        <w:rPr>
          <w:rFonts w:ascii="Arial" w:hAnsi="Arial" w:cs="Arial"/>
          <w:sz w:val="24"/>
          <w:szCs w:val="24"/>
        </w:rPr>
        <w:t>Tiribelli</w:t>
      </w:r>
      <w:proofErr w:type="spellEnd"/>
      <w:r w:rsidRPr="000D11F1">
        <w:rPr>
          <w:rFonts w:ascii="Arial" w:hAnsi="Arial" w:cs="Arial"/>
          <w:sz w:val="24"/>
          <w:szCs w:val="24"/>
        </w:rPr>
        <w:t xml:space="preserve">, Lic. Nicolás </w:t>
      </w:r>
      <w:proofErr w:type="spellStart"/>
      <w:r w:rsidRPr="000D11F1">
        <w:rPr>
          <w:rFonts w:ascii="Arial" w:hAnsi="Arial" w:cs="Arial"/>
          <w:sz w:val="24"/>
          <w:szCs w:val="24"/>
        </w:rPr>
        <w:t>Roux</w:t>
      </w:r>
      <w:proofErr w:type="spellEnd"/>
      <w:r w:rsidRPr="000D11F1">
        <w:rPr>
          <w:rFonts w:ascii="Arial" w:hAnsi="Arial" w:cs="Arial"/>
          <w:sz w:val="24"/>
          <w:szCs w:val="24"/>
        </w:rPr>
        <w:t xml:space="preserve">, Lic. </w:t>
      </w:r>
      <w:proofErr w:type="spellStart"/>
      <w:r w:rsidRPr="000D11F1">
        <w:rPr>
          <w:rFonts w:ascii="Arial" w:hAnsi="Arial" w:cs="Arial"/>
          <w:sz w:val="24"/>
          <w:szCs w:val="24"/>
        </w:rPr>
        <w:t>Dario</w:t>
      </w:r>
      <w:proofErr w:type="spellEnd"/>
      <w:r w:rsidRPr="000D11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1F1">
        <w:rPr>
          <w:rFonts w:ascii="Arial" w:hAnsi="Arial" w:cs="Arial"/>
          <w:sz w:val="24"/>
          <w:szCs w:val="24"/>
        </w:rPr>
        <w:t>Villalba</w:t>
      </w:r>
      <w:proofErr w:type="spellEnd"/>
      <w:r w:rsidRPr="000D11F1">
        <w:rPr>
          <w:rFonts w:ascii="Arial" w:hAnsi="Arial" w:cs="Arial"/>
          <w:sz w:val="24"/>
          <w:szCs w:val="24"/>
        </w:rPr>
        <w:t xml:space="preserve">, Lic. Marina </w:t>
      </w:r>
      <w:proofErr w:type="spellStart"/>
      <w:r w:rsidRPr="000D11F1">
        <w:rPr>
          <w:rFonts w:ascii="Arial" w:hAnsi="Arial" w:cs="Arial"/>
          <w:sz w:val="24"/>
          <w:szCs w:val="24"/>
        </w:rPr>
        <w:t>Busico</w:t>
      </w:r>
      <w:proofErr w:type="spellEnd"/>
      <w:r w:rsidRPr="000D11F1">
        <w:rPr>
          <w:rFonts w:ascii="Arial" w:hAnsi="Arial" w:cs="Arial"/>
          <w:sz w:val="24"/>
          <w:szCs w:val="24"/>
        </w:rPr>
        <w:t xml:space="preserve">, Lic. Janina </w:t>
      </w:r>
      <w:proofErr w:type="spellStart"/>
      <w:r w:rsidRPr="000D11F1">
        <w:rPr>
          <w:rFonts w:ascii="Arial" w:hAnsi="Arial" w:cs="Arial"/>
          <w:sz w:val="24"/>
          <w:szCs w:val="24"/>
        </w:rPr>
        <w:t>Lebus</w:t>
      </w:r>
      <w:proofErr w:type="spellEnd"/>
      <w:r w:rsidRPr="000D11F1">
        <w:rPr>
          <w:rFonts w:ascii="Arial" w:hAnsi="Arial" w:cs="Arial"/>
          <w:sz w:val="24"/>
          <w:szCs w:val="24"/>
        </w:rPr>
        <w:t xml:space="preserve">, Lic. Mauro </w:t>
      </w:r>
      <w:proofErr w:type="spellStart"/>
      <w:r w:rsidRPr="000D11F1">
        <w:rPr>
          <w:rFonts w:ascii="Arial" w:hAnsi="Arial" w:cs="Arial"/>
          <w:sz w:val="24"/>
          <w:szCs w:val="24"/>
        </w:rPr>
        <w:t>Bosso</w:t>
      </w:r>
      <w:proofErr w:type="spellEnd"/>
      <w:r w:rsidRPr="000D11F1">
        <w:rPr>
          <w:rFonts w:ascii="Arial" w:hAnsi="Arial" w:cs="Arial"/>
          <w:sz w:val="24"/>
          <w:szCs w:val="24"/>
        </w:rPr>
        <w:t xml:space="preserve">, Lic. Laura Vega, </w:t>
      </w:r>
      <w:proofErr w:type="spellStart"/>
      <w:r w:rsidRPr="000D11F1">
        <w:rPr>
          <w:rFonts w:ascii="Arial" w:hAnsi="Arial" w:cs="Arial"/>
          <w:sz w:val="24"/>
          <w:szCs w:val="24"/>
        </w:rPr>
        <w:t>Lic.Pablo</w:t>
      </w:r>
      <w:proofErr w:type="spellEnd"/>
      <w:r w:rsidRPr="000D11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1F1">
        <w:rPr>
          <w:rFonts w:ascii="Arial" w:hAnsi="Arial" w:cs="Arial"/>
          <w:sz w:val="24"/>
          <w:szCs w:val="24"/>
        </w:rPr>
        <w:t>Lovazzano</w:t>
      </w:r>
      <w:proofErr w:type="spellEnd"/>
      <w:r w:rsidRPr="000D11F1">
        <w:rPr>
          <w:rFonts w:ascii="Arial" w:hAnsi="Arial" w:cs="Arial"/>
          <w:sz w:val="24"/>
          <w:szCs w:val="24"/>
        </w:rPr>
        <w:t xml:space="preserve"> y Agustina Quijano por su colaboración inestimable.</w:t>
      </w:r>
    </w:p>
    <w:p w:rsidR="000D11F1" w:rsidRPr="000D11F1" w:rsidRDefault="000D11F1" w:rsidP="000D11F1">
      <w:pPr>
        <w:rPr>
          <w:rFonts w:ascii="Arial" w:hAnsi="Arial" w:cs="Arial"/>
          <w:sz w:val="24"/>
          <w:szCs w:val="24"/>
        </w:rPr>
      </w:pPr>
    </w:p>
    <w:p w:rsidR="00345809" w:rsidRPr="000D11F1" w:rsidRDefault="00345809" w:rsidP="000D11F1">
      <w:bookmarkStart w:id="0" w:name="_GoBack"/>
      <w:bookmarkEnd w:id="0"/>
    </w:p>
    <w:sectPr w:rsidR="00345809" w:rsidRPr="000D11F1" w:rsidSect="003458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09"/>
    <w:rsid w:val="000D11F1"/>
    <w:rsid w:val="00345809"/>
    <w:rsid w:val="00BA5186"/>
    <w:rsid w:val="00D8497D"/>
    <w:rsid w:val="00DF3B5A"/>
    <w:rsid w:val="00F5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F57C09"/>
    <w:rPr>
      <w:color w:val="0000FF"/>
      <w:u w:val="single"/>
    </w:rPr>
  </w:style>
  <w:style w:type="character" w:customStyle="1" w:styleId="hps">
    <w:name w:val="hps"/>
    <w:basedOn w:val="Fuentedeprrafopredeter"/>
    <w:rsid w:val="00D84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F57C09"/>
    <w:rPr>
      <w:color w:val="0000FF"/>
      <w:u w:val="single"/>
    </w:rPr>
  </w:style>
  <w:style w:type="character" w:customStyle="1" w:styleId="hps">
    <w:name w:val="hps"/>
    <w:basedOn w:val="Fuentedeprrafopredeter"/>
    <w:rsid w:val="00D84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1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plotniko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1PTEI-10</dc:creator>
  <cp:lastModifiedBy>Analia</cp:lastModifiedBy>
  <cp:revision>2</cp:revision>
  <dcterms:created xsi:type="dcterms:W3CDTF">2013-04-12T23:15:00Z</dcterms:created>
  <dcterms:modified xsi:type="dcterms:W3CDTF">2013-04-12T23:15:00Z</dcterms:modified>
</cp:coreProperties>
</file>