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58B22" w14:textId="77777777" w:rsidR="00784017" w:rsidRPr="000C68EB" w:rsidRDefault="00784017" w:rsidP="00784017">
      <w:pPr>
        <w:pStyle w:val="Sinespaciado1"/>
        <w:spacing w:line="480" w:lineRule="auto"/>
        <w:jc w:val="center"/>
        <w:rPr>
          <w:rFonts w:cs="Arial"/>
          <w:b/>
          <w:lang w:val="es-CO"/>
        </w:rPr>
      </w:pPr>
      <w:r w:rsidRPr="001E76D3">
        <w:rPr>
          <w:rFonts w:cs="Arial"/>
          <w:b/>
          <w:lang w:val="es-CO"/>
        </w:rPr>
        <w:t>Metodología geométrica para evaluación de la saturación arterial de oxígeno en pacientes de la unidad de cuidados intensivos</w:t>
      </w:r>
    </w:p>
    <w:p w14:paraId="4DB78067" w14:textId="77777777" w:rsidR="00784017" w:rsidRPr="00597CD7" w:rsidRDefault="00784017" w:rsidP="00784017">
      <w:pPr>
        <w:pStyle w:val="Sinespaciado1"/>
        <w:spacing w:line="480" w:lineRule="auto"/>
        <w:jc w:val="center"/>
        <w:rPr>
          <w:rFonts w:cs="Arial"/>
          <w:b/>
        </w:rPr>
      </w:pPr>
      <w:r w:rsidRPr="00597CD7">
        <w:rPr>
          <w:rFonts w:cs="Arial"/>
          <w:b/>
        </w:rPr>
        <w:t>Geometric methodology for assessing arterial oxygen saturation of patients in the intensive care unit</w:t>
      </w:r>
    </w:p>
    <w:p w14:paraId="13C5BC5F" w14:textId="77777777" w:rsidR="00784017" w:rsidRPr="001E76D3" w:rsidRDefault="00784017" w:rsidP="00784017">
      <w:pPr>
        <w:pStyle w:val="Sinespaciado1"/>
        <w:spacing w:line="480" w:lineRule="auto"/>
        <w:jc w:val="both"/>
        <w:rPr>
          <w:rFonts w:cs="Arial"/>
        </w:rPr>
      </w:pPr>
    </w:p>
    <w:p w14:paraId="23D850E5" w14:textId="77777777" w:rsidR="00784017" w:rsidRPr="001E76D3" w:rsidRDefault="00784017" w:rsidP="007840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</w:rPr>
        <w:t>Daniela Suarez</w:t>
      </w:r>
      <w:r w:rsidRPr="001E76D3">
        <w:rPr>
          <w:rFonts w:ascii="Arial" w:hAnsi="Arial" w:cs="Arial"/>
          <w:sz w:val="24"/>
          <w:szCs w:val="24"/>
          <w:vertAlign w:val="superscript"/>
        </w:rPr>
        <w:t>1</w:t>
      </w:r>
      <w:r w:rsidRPr="001E76D3">
        <w:rPr>
          <w:rFonts w:ascii="Arial" w:hAnsi="Arial" w:cs="Arial"/>
          <w:sz w:val="24"/>
          <w:szCs w:val="24"/>
        </w:rPr>
        <w:t>, Javier Rodríguez</w:t>
      </w:r>
      <w:r w:rsidRPr="001E76D3">
        <w:rPr>
          <w:rFonts w:ascii="Arial" w:hAnsi="Arial" w:cs="Arial"/>
          <w:sz w:val="24"/>
          <w:szCs w:val="24"/>
          <w:vertAlign w:val="superscript"/>
        </w:rPr>
        <w:t>2</w:t>
      </w:r>
      <w:r w:rsidRPr="001E76D3">
        <w:rPr>
          <w:rFonts w:ascii="Arial" w:hAnsi="Arial" w:cs="Arial"/>
          <w:sz w:val="24"/>
          <w:szCs w:val="24"/>
        </w:rPr>
        <w:t>, Signed Prieto</w:t>
      </w:r>
      <w:r w:rsidRPr="001E76D3">
        <w:rPr>
          <w:rFonts w:ascii="Arial" w:hAnsi="Arial" w:cs="Arial"/>
          <w:sz w:val="24"/>
          <w:szCs w:val="24"/>
          <w:vertAlign w:val="superscript"/>
        </w:rPr>
        <w:t>3</w:t>
      </w:r>
      <w:r w:rsidRPr="001E76D3">
        <w:rPr>
          <w:rFonts w:ascii="Arial" w:hAnsi="Arial" w:cs="Arial"/>
          <w:sz w:val="24"/>
          <w:szCs w:val="24"/>
        </w:rPr>
        <w:t>, Catalina Correa</w:t>
      </w:r>
      <w:r w:rsidRPr="001E76D3">
        <w:rPr>
          <w:rFonts w:ascii="Arial" w:hAnsi="Arial" w:cs="Arial"/>
          <w:sz w:val="24"/>
          <w:szCs w:val="24"/>
          <w:vertAlign w:val="superscript"/>
        </w:rPr>
        <w:t>4</w:t>
      </w:r>
      <w:r w:rsidRPr="001E76D3">
        <w:rPr>
          <w:rFonts w:ascii="Arial" w:hAnsi="Arial" w:cs="Arial"/>
          <w:sz w:val="24"/>
          <w:szCs w:val="24"/>
        </w:rPr>
        <w:t>, Henry Oliveros</w:t>
      </w:r>
      <w:r w:rsidRPr="001E76D3">
        <w:rPr>
          <w:rFonts w:ascii="Arial" w:hAnsi="Arial" w:cs="Arial"/>
          <w:sz w:val="24"/>
          <w:szCs w:val="24"/>
          <w:vertAlign w:val="superscript"/>
        </w:rPr>
        <w:t>5</w:t>
      </w:r>
      <w:r w:rsidRPr="001E76D3">
        <w:rPr>
          <w:rFonts w:ascii="Arial" w:hAnsi="Arial" w:cs="Arial"/>
          <w:sz w:val="24"/>
          <w:szCs w:val="24"/>
        </w:rPr>
        <w:t>, Yolanda Soracipa</w:t>
      </w:r>
      <w:r w:rsidRPr="001E76D3">
        <w:rPr>
          <w:rFonts w:ascii="Arial" w:hAnsi="Arial" w:cs="Arial"/>
          <w:sz w:val="24"/>
          <w:szCs w:val="24"/>
          <w:vertAlign w:val="superscript"/>
        </w:rPr>
        <w:t>6</w:t>
      </w:r>
      <w:r w:rsidRPr="001E76D3">
        <w:rPr>
          <w:rFonts w:ascii="Arial" w:hAnsi="Arial" w:cs="Arial"/>
          <w:sz w:val="24"/>
          <w:szCs w:val="24"/>
        </w:rPr>
        <w:t>, Diego Tapia</w:t>
      </w:r>
      <w:r w:rsidRPr="001E76D3">
        <w:rPr>
          <w:rFonts w:ascii="Arial" w:hAnsi="Arial" w:cs="Arial"/>
          <w:sz w:val="24"/>
          <w:szCs w:val="24"/>
          <w:vertAlign w:val="superscript"/>
        </w:rPr>
        <w:t>7</w:t>
      </w:r>
      <w:r w:rsidRPr="001E76D3">
        <w:rPr>
          <w:rFonts w:ascii="Arial" w:hAnsi="Arial" w:cs="Arial"/>
          <w:sz w:val="24"/>
          <w:szCs w:val="24"/>
        </w:rPr>
        <w:t>, Freddy Barrios</w:t>
      </w:r>
      <w:r w:rsidRPr="001E76D3">
        <w:rPr>
          <w:rFonts w:ascii="Arial" w:hAnsi="Arial" w:cs="Arial"/>
          <w:sz w:val="24"/>
          <w:szCs w:val="24"/>
          <w:vertAlign w:val="superscript"/>
        </w:rPr>
        <w:t>8</w:t>
      </w:r>
      <w:r w:rsidRPr="001E76D3">
        <w:rPr>
          <w:rFonts w:ascii="Arial" w:hAnsi="Arial" w:cs="Arial"/>
          <w:sz w:val="24"/>
          <w:szCs w:val="24"/>
        </w:rPr>
        <w:t>, Luz Stella Jiménez</w:t>
      </w:r>
      <w:r w:rsidRPr="001E76D3">
        <w:rPr>
          <w:rFonts w:ascii="Arial" w:hAnsi="Arial" w:cs="Arial"/>
          <w:sz w:val="24"/>
          <w:szCs w:val="24"/>
          <w:vertAlign w:val="superscript"/>
        </w:rPr>
        <w:t>9</w:t>
      </w:r>
      <w:r w:rsidRPr="001E76D3">
        <w:rPr>
          <w:rFonts w:ascii="Arial" w:hAnsi="Arial" w:cs="Arial"/>
          <w:sz w:val="24"/>
          <w:szCs w:val="24"/>
        </w:rPr>
        <w:t>, Camilo Acuña</w:t>
      </w:r>
      <w:r w:rsidRPr="001E76D3">
        <w:rPr>
          <w:rFonts w:ascii="Arial" w:hAnsi="Arial" w:cs="Arial"/>
          <w:sz w:val="24"/>
          <w:szCs w:val="24"/>
          <w:vertAlign w:val="superscript"/>
        </w:rPr>
        <w:t>10</w:t>
      </w:r>
      <w:r w:rsidRPr="001E76D3">
        <w:rPr>
          <w:rFonts w:ascii="Arial" w:hAnsi="Arial" w:cs="Arial"/>
          <w:sz w:val="24"/>
          <w:szCs w:val="24"/>
        </w:rPr>
        <w:t>.</w:t>
      </w:r>
    </w:p>
    <w:p w14:paraId="3CA42680" w14:textId="77777777" w:rsidR="00784017" w:rsidRPr="001E76D3" w:rsidRDefault="00784017" w:rsidP="007840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065D705" w14:textId="77777777" w:rsidR="00784017" w:rsidRPr="001E76D3" w:rsidRDefault="00784017" w:rsidP="00784017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1</w:t>
      </w:r>
      <w:r w:rsidRPr="001E76D3">
        <w:rPr>
          <w:rFonts w:ascii="Arial" w:hAnsi="Arial" w:cs="Arial"/>
          <w:sz w:val="24"/>
          <w:szCs w:val="24"/>
        </w:rPr>
        <w:t xml:space="preserve">Estudiante de medicina. </w:t>
      </w:r>
      <w:proofErr w:type="gramStart"/>
      <w:r w:rsidRPr="001E76D3">
        <w:rPr>
          <w:rFonts w:ascii="Arial" w:hAnsi="Arial" w:cs="Arial"/>
          <w:sz w:val="24"/>
          <w:szCs w:val="24"/>
        </w:rPr>
        <w:t>Semillero,  línea</w:t>
      </w:r>
      <w:proofErr w:type="gramEnd"/>
      <w:r w:rsidRPr="001E76D3">
        <w:rPr>
          <w:rFonts w:ascii="Arial" w:hAnsi="Arial" w:cs="Arial"/>
          <w:sz w:val="24"/>
          <w:szCs w:val="24"/>
        </w:rPr>
        <w:t xml:space="preserve"> de profundización: “</w:t>
      </w:r>
      <w:r w:rsidRPr="001E76D3">
        <w:rPr>
          <w:rFonts w:ascii="Arial" w:hAnsi="Arial" w:cs="Arial"/>
          <w:i/>
          <w:sz w:val="24"/>
          <w:szCs w:val="24"/>
        </w:rPr>
        <w:t>Teorías Físicas y Matemáticas Aplicadas a la Medicina</w:t>
      </w:r>
      <w:r w:rsidRPr="001E76D3">
        <w:rPr>
          <w:rFonts w:ascii="Arial" w:hAnsi="Arial" w:cs="Arial"/>
          <w:sz w:val="24"/>
          <w:szCs w:val="24"/>
        </w:rPr>
        <w:t>”, Universidad Militar Nueva Granada-Centro de Investigaciones Clínica del Country.</w:t>
      </w:r>
      <w:r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Centro de Investigaciones Clínica del Country</w:t>
      </w:r>
      <w:proofErr w:type="gramStart"/>
      <w:r w:rsidRPr="001E76D3">
        <w:rPr>
          <w:rFonts w:ascii="Arial" w:hAnsi="Arial" w:cs="Arial"/>
          <w:sz w:val="24"/>
          <w:szCs w:val="24"/>
        </w:rPr>
        <w:t>. .</w:t>
      </w:r>
      <w:proofErr w:type="gramEnd"/>
      <w:r w:rsidRPr="001E76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 83 No 16A-43.</w:t>
      </w:r>
      <w:r w:rsidRPr="000C68EB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Bogotá, Colombia</w:t>
      </w:r>
      <w:r>
        <w:rPr>
          <w:rFonts w:ascii="Arial" w:hAnsi="Arial" w:cs="Arial"/>
          <w:sz w:val="24"/>
          <w:szCs w:val="24"/>
        </w:rPr>
        <w:t>.</w:t>
      </w:r>
    </w:p>
    <w:p w14:paraId="5DF6781D" w14:textId="77777777" w:rsidR="00784017" w:rsidRPr="001E76D3" w:rsidRDefault="00784017" w:rsidP="007840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2</w:t>
      </w:r>
      <w:r w:rsidRPr="001E76D3">
        <w:rPr>
          <w:rFonts w:ascii="Arial" w:hAnsi="Arial" w:cs="Arial"/>
          <w:sz w:val="24"/>
          <w:szCs w:val="24"/>
        </w:rPr>
        <w:t>Director del Grupo Insight. Centro de Investigaciones Clínica del Country. Director del semillero, línea de profundización e internado especial en “teorías físicas y matemáticas aplicadas a la Medicina”, Universidad Militar Nueva Granada. Bogotá, Colombia</w:t>
      </w:r>
    </w:p>
    <w:p w14:paraId="536ACB33" w14:textId="77777777" w:rsidR="00784017" w:rsidRPr="001E76D3" w:rsidRDefault="00784017" w:rsidP="007840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3</w:t>
      </w:r>
      <w:r w:rsidRPr="001E76D3">
        <w:rPr>
          <w:rFonts w:ascii="Arial" w:hAnsi="Arial" w:cs="Arial"/>
          <w:sz w:val="24"/>
          <w:szCs w:val="24"/>
        </w:rPr>
        <w:t xml:space="preserve">Investigadora Grupo Insight. Centro de Investigaciones Clínica del Country. Universidad Militar Nueva Granada. </w:t>
      </w:r>
      <w:r>
        <w:rPr>
          <w:rFonts w:ascii="Arial" w:hAnsi="Arial" w:cs="Arial"/>
          <w:sz w:val="24"/>
          <w:szCs w:val="24"/>
        </w:rPr>
        <w:t>Calle 83 No 16A-43.</w:t>
      </w:r>
      <w:r w:rsidRPr="000C68EB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Bogotá, Colombia</w:t>
      </w:r>
    </w:p>
    <w:p w14:paraId="43024383" w14:textId="77777777" w:rsidR="00784017" w:rsidRPr="001E76D3" w:rsidRDefault="00784017" w:rsidP="007840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4</w:t>
      </w:r>
      <w:r w:rsidRPr="001E76D3">
        <w:rPr>
          <w:rFonts w:ascii="Arial" w:hAnsi="Arial" w:cs="Arial"/>
          <w:sz w:val="24"/>
          <w:szCs w:val="24"/>
        </w:rPr>
        <w:t xml:space="preserve">Pisc. Investigadora Grupo Insight. Centro de Investigaciones Clínica del Country. Docente del semillero, línea de profundización e internado especial en “teorías físicas y matemáticas aplicadas a la Medicina”, Universidad Militar Nueva Granada. </w:t>
      </w:r>
      <w:r>
        <w:rPr>
          <w:rFonts w:ascii="Arial" w:hAnsi="Arial" w:cs="Arial"/>
          <w:sz w:val="24"/>
          <w:szCs w:val="24"/>
        </w:rPr>
        <w:t>Calle 83 No 16A-43.</w:t>
      </w:r>
      <w:r w:rsidRPr="000C68EB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Bogotá, Colombia</w:t>
      </w:r>
    </w:p>
    <w:p w14:paraId="48E4C637" w14:textId="77777777" w:rsidR="00784017" w:rsidRPr="001E76D3" w:rsidRDefault="00784017" w:rsidP="0078401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lastRenderedPageBreak/>
        <w:t>5</w:t>
      </w:r>
      <w:r w:rsidRPr="001E76D3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  <w:lang w:val="es"/>
        </w:rPr>
        <w:t xml:space="preserve">MD. MSc. Coordinador Unidad de Cuidados Posquirúrgicos-Hospital Militar Central. Universidad Militar Nueva Granada. </w:t>
      </w:r>
      <w:r>
        <w:rPr>
          <w:rFonts w:ascii="Arial" w:hAnsi="Arial" w:cs="Arial"/>
          <w:sz w:val="24"/>
          <w:szCs w:val="24"/>
          <w:lang w:val="es"/>
        </w:rPr>
        <w:t xml:space="preserve">Transversal 3ra N° 49-00. </w:t>
      </w:r>
      <w:r w:rsidRPr="001E76D3">
        <w:rPr>
          <w:rFonts w:ascii="Arial" w:hAnsi="Arial" w:cs="Arial"/>
          <w:sz w:val="24"/>
          <w:szCs w:val="24"/>
          <w:lang w:val="es"/>
        </w:rPr>
        <w:t>Bogotá, Colombia.</w:t>
      </w:r>
    </w:p>
    <w:p w14:paraId="0B950CB7" w14:textId="77777777" w:rsidR="00784017" w:rsidRPr="001E76D3" w:rsidRDefault="00784017" w:rsidP="00784017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6</w:t>
      </w:r>
      <w:r w:rsidRPr="001E76D3">
        <w:rPr>
          <w:rFonts w:ascii="Arial" w:hAnsi="Arial" w:cs="Arial"/>
          <w:sz w:val="24"/>
          <w:szCs w:val="24"/>
        </w:rPr>
        <w:t xml:space="preserve">Lic. Fis. Investigadora Grupo Insight. Centro de Investigaciones Clínica del Country. </w:t>
      </w:r>
      <w:r>
        <w:rPr>
          <w:rFonts w:ascii="Arial" w:hAnsi="Arial" w:cs="Arial"/>
          <w:sz w:val="24"/>
          <w:szCs w:val="24"/>
        </w:rPr>
        <w:t>Calle 83 No 16A-43.</w:t>
      </w:r>
      <w:r w:rsidRPr="000C68EB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Bogotá, Colombia</w:t>
      </w:r>
    </w:p>
    <w:p w14:paraId="70158F0F" w14:textId="77777777" w:rsidR="00784017" w:rsidRPr="001E76D3" w:rsidRDefault="00784017" w:rsidP="00784017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7</w:t>
      </w:r>
      <w:r w:rsidRPr="001E76D3">
        <w:rPr>
          <w:rFonts w:ascii="Arial" w:hAnsi="Arial" w:cs="Arial"/>
          <w:sz w:val="24"/>
          <w:szCs w:val="24"/>
        </w:rPr>
        <w:t xml:space="preserve">Investigador Grupo Insight. </w:t>
      </w:r>
      <w:r w:rsidRPr="00684990">
        <w:rPr>
          <w:rFonts w:ascii="Arial" w:hAnsi="Arial" w:cs="Arial"/>
          <w:sz w:val="24"/>
          <w:szCs w:val="24"/>
        </w:rPr>
        <w:t xml:space="preserve">Hanna Babli 24, </w:t>
      </w:r>
      <w:r>
        <w:rPr>
          <w:rFonts w:ascii="Arial" w:hAnsi="Arial" w:cs="Arial"/>
          <w:sz w:val="24"/>
          <w:szCs w:val="24"/>
        </w:rPr>
        <w:t>P</w:t>
      </w:r>
      <w:r w:rsidRPr="00684990">
        <w:rPr>
          <w:rFonts w:ascii="Arial" w:hAnsi="Arial" w:cs="Arial"/>
          <w:sz w:val="24"/>
          <w:szCs w:val="24"/>
        </w:rPr>
        <w:t xml:space="preserve">isgat zeev mizrach; </w:t>
      </w:r>
      <w:r>
        <w:rPr>
          <w:rFonts w:ascii="Arial" w:hAnsi="Arial" w:cs="Arial"/>
          <w:sz w:val="24"/>
          <w:szCs w:val="24"/>
        </w:rPr>
        <w:t>J</w:t>
      </w:r>
      <w:r w:rsidRPr="00684990">
        <w:rPr>
          <w:rFonts w:ascii="Arial" w:hAnsi="Arial" w:cs="Arial"/>
          <w:sz w:val="24"/>
          <w:szCs w:val="24"/>
        </w:rPr>
        <w:t xml:space="preserve">erusalem, </w:t>
      </w:r>
      <w:r>
        <w:rPr>
          <w:rFonts w:ascii="Arial" w:hAnsi="Arial" w:cs="Arial"/>
          <w:sz w:val="24"/>
          <w:szCs w:val="24"/>
        </w:rPr>
        <w:t>I</w:t>
      </w:r>
      <w:r w:rsidRPr="00684990">
        <w:rPr>
          <w:rFonts w:ascii="Arial" w:hAnsi="Arial" w:cs="Arial"/>
          <w:sz w:val="24"/>
          <w:szCs w:val="24"/>
        </w:rPr>
        <w:t>srael</w:t>
      </w:r>
      <w:r>
        <w:rPr>
          <w:rFonts w:ascii="Arial" w:hAnsi="Arial" w:cs="Arial"/>
          <w:sz w:val="24"/>
          <w:szCs w:val="24"/>
        </w:rPr>
        <w:t>.</w:t>
      </w:r>
    </w:p>
    <w:p w14:paraId="061E36B4" w14:textId="77777777" w:rsidR="00784017" w:rsidRPr="001E76D3" w:rsidRDefault="00784017" w:rsidP="00784017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8</w:t>
      </w:r>
      <w:r w:rsidRPr="001E76D3">
        <w:rPr>
          <w:rFonts w:ascii="Arial" w:hAnsi="Arial" w:cs="Arial"/>
          <w:sz w:val="24"/>
          <w:szCs w:val="24"/>
        </w:rPr>
        <w:t>Estudiante de la Maestría en Salud Sexual y Reproducti</w:t>
      </w:r>
      <w:r>
        <w:rPr>
          <w:rFonts w:ascii="Arial" w:hAnsi="Arial" w:cs="Arial"/>
          <w:sz w:val="24"/>
          <w:szCs w:val="24"/>
        </w:rPr>
        <w:t xml:space="preserve">va de la Universidad El Bosque. </w:t>
      </w:r>
      <w:r w:rsidRPr="00141B26">
        <w:rPr>
          <w:rFonts w:ascii="Arial" w:hAnsi="Arial" w:cs="Arial"/>
          <w:sz w:val="24"/>
          <w:szCs w:val="24"/>
        </w:rPr>
        <w:t>Carrera 7b Bis N° 132-11 - Ed Fundadores - Piso 4</w:t>
      </w:r>
      <w:r>
        <w:rPr>
          <w:rFonts w:ascii="Arial" w:hAnsi="Arial" w:cs="Arial"/>
          <w:sz w:val="24"/>
          <w:szCs w:val="24"/>
        </w:rPr>
        <w:t xml:space="preserve">, </w:t>
      </w:r>
      <w:r w:rsidRPr="001E76D3">
        <w:rPr>
          <w:rFonts w:ascii="Arial" w:hAnsi="Arial" w:cs="Arial"/>
          <w:sz w:val="24"/>
          <w:szCs w:val="24"/>
        </w:rPr>
        <w:t>Bogotá, Colombia</w:t>
      </w:r>
    </w:p>
    <w:p w14:paraId="50253B6E" w14:textId="77777777" w:rsidR="00784017" w:rsidRPr="001E76D3" w:rsidRDefault="00784017" w:rsidP="00784017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9</w:t>
      </w:r>
      <w:r w:rsidRPr="001E76D3">
        <w:rPr>
          <w:rFonts w:ascii="Arial" w:hAnsi="Arial" w:cs="Arial"/>
          <w:sz w:val="24"/>
          <w:szCs w:val="24"/>
        </w:rPr>
        <w:t>MD. Investigadora Grupo Insight. Centro de Investi</w:t>
      </w:r>
      <w:r>
        <w:rPr>
          <w:rFonts w:ascii="Arial" w:hAnsi="Arial" w:cs="Arial"/>
          <w:sz w:val="24"/>
          <w:szCs w:val="24"/>
        </w:rPr>
        <w:t>gaciones Clínica del Country, Calle 83 No 16A-43.</w:t>
      </w:r>
      <w:r w:rsidRPr="000C68EB">
        <w:rPr>
          <w:rFonts w:ascii="Arial" w:hAnsi="Arial" w:cs="Arial"/>
          <w:sz w:val="24"/>
          <w:szCs w:val="24"/>
        </w:rPr>
        <w:t xml:space="preserve"> </w:t>
      </w:r>
      <w:r w:rsidRPr="001E76D3">
        <w:rPr>
          <w:rFonts w:ascii="Arial" w:hAnsi="Arial" w:cs="Arial"/>
          <w:sz w:val="24"/>
          <w:szCs w:val="24"/>
        </w:rPr>
        <w:t>Bogotá, Colombia</w:t>
      </w:r>
      <w:r>
        <w:rPr>
          <w:rFonts w:ascii="Arial" w:hAnsi="Arial" w:cs="Arial"/>
          <w:sz w:val="24"/>
          <w:szCs w:val="24"/>
        </w:rPr>
        <w:t>.</w:t>
      </w:r>
    </w:p>
    <w:p w14:paraId="3F65D2F6" w14:textId="77777777" w:rsidR="00784017" w:rsidRPr="001C798E" w:rsidRDefault="00784017" w:rsidP="00784017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E76D3">
        <w:rPr>
          <w:rFonts w:ascii="Arial" w:hAnsi="Arial" w:cs="Arial"/>
          <w:sz w:val="24"/>
          <w:szCs w:val="24"/>
          <w:vertAlign w:val="superscript"/>
        </w:rPr>
        <w:t>10</w:t>
      </w:r>
      <w:r w:rsidRPr="001E76D3">
        <w:rPr>
          <w:rFonts w:ascii="Arial" w:hAnsi="Arial" w:cs="Arial"/>
          <w:sz w:val="24"/>
          <w:szCs w:val="24"/>
        </w:rPr>
        <w:t>Físico. Investigador Grupo Insight. Centro de Investigaciones Clínica del Country</w:t>
      </w:r>
      <w:proofErr w:type="gramStart"/>
      <w:r w:rsidRPr="001E76D3">
        <w:rPr>
          <w:rFonts w:ascii="Arial" w:hAnsi="Arial" w:cs="Arial"/>
          <w:sz w:val="24"/>
          <w:szCs w:val="24"/>
        </w:rPr>
        <w:t>. .</w:t>
      </w:r>
      <w:proofErr w:type="gramEnd"/>
      <w:r w:rsidRPr="001E76D3">
        <w:rPr>
          <w:rFonts w:ascii="Arial" w:hAnsi="Arial" w:cs="Arial"/>
          <w:sz w:val="24"/>
          <w:szCs w:val="24"/>
        </w:rPr>
        <w:t xml:space="preserve"> </w:t>
      </w:r>
      <w:r w:rsidRPr="001C798E">
        <w:rPr>
          <w:rFonts w:ascii="Arial" w:hAnsi="Arial" w:cs="Arial"/>
          <w:sz w:val="24"/>
          <w:szCs w:val="24"/>
          <w:lang w:val="es-ES"/>
        </w:rPr>
        <w:t>Argomedo 320, Apartamento 2201</w:t>
      </w:r>
      <w:r>
        <w:rPr>
          <w:rFonts w:ascii="Arial" w:hAnsi="Arial" w:cs="Arial"/>
          <w:sz w:val="24"/>
          <w:szCs w:val="24"/>
        </w:rPr>
        <w:t>,</w:t>
      </w:r>
      <w:r w:rsidRPr="000C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Santiago</w:t>
      </w:r>
      <w:r w:rsidRPr="001E76D3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>hile.</w:t>
      </w:r>
    </w:p>
    <w:p w14:paraId="405B05B4" w14:textId="77777777" w:rsidR="00784017" w:rsidRPr="001E76D3" w:rsidRDefault="00784017" w:rsidP="007840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E76D3">
        <w:rPr>
          <w:rFonts w:ascii="Arial" w:hAnsi="Arial" w:cs="Arial"/>
          <w:b/>
          <w:sz w:val="24"/>
          <w:szCs w:val="24"/>
          <w:lang w:val="es-ES"/>
        </w:rPr>
        <w:t>Dirección de correspondencia:</w:t>
      </w:r>
      <w:r w:rsidRPr="001E76D3">
        <w:rPr>
          <w:rFonts w:ascii="Arial" w:hAnsi="Arial" w:cs="Arial"/>
          <w:sz w:val="24"/>
          <w:szCs w:val="24"/>
          <w:lang w:val="es-ES"/>
        </w:rPr>
        <w:t xml:space="preserve"> Dr. Javier Rodríguez Velásquez. </w:t>
      </w:r>
      <w:r w:rsidRPr="001E76D3">
        <w:rPr>
          <w:rFonts w:ascii="Arial" w:hAnsi="Arial" w:cs="Arial"/>
          <w:sz w:val="24"/>
          <w:szCs w:val="24"/>
          <w:lang w:val="fr-FR"/>
        </w:rPr>
        <w:t xml:space="preserve">Cra. 79B N° 51-16 Sur. Int. 5. </w:t>
      </w:r>
      <w:r w:rsidRPr="001E76D3">
        <w:rPr>
          <w:rFonts w:ascii="Arial" w:hAnsi="Arial" w:cs="Arial"/>
          <w:sz w:val="24"/>
          <w:szCs w:val="24"/>
          <w:lang w:val="es-ES"/>
        </w:rPr>
        <w:t>Apto. 102, Barrio Kennedy, Bogotá D.C., Colombia. Teléfono: 4 52 22 57; Correo electrónico: grupoinsight2025@yahoo.es</w:t>
      </w:r>
    </w:p>
    <w:p w14:paraId="7EF6982A" w14:textId="77777777" w:rsidR="00784017" w:rsidRDefault="00784017" w:rsidP="007840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C68EB">
        <w:rPr>
          <w:rFonts w:ascii="Arial" w:hAnsi="Arial" w:cs="Arial"/>
          <w:b/>
          <w:sz w:val="24"/>
          <w:szCs w:val="24"/>
        </w:rPr>
        <w:t>Financiación:</w:t>
      </w:r>
      <w:r>
        <w:rPr>
          <w:rFonts w:ascii="Arial" w:hAnsi="Arial" w:cs="Arial"/>
          <w:sz w:val="24"/>
          <w:szCs w:val="24"/>
        </w:rPr>
        <w:t xml:space="preserve"> Hospital Militar Central, protocolo </w:t>
      </w:r>
      <w:r w:rsidRPr="001E76D3">
        <w:rPr>
          <w:rFonts w:ascii="Arial" w:hAnsi="Arial" w:cs="Arial"/>
          <w:sz w:val="24"/>
          <w:szCs w:val="24"/>
        </w:rPr>
        <w:t>C025-2014</w:t>
      </w:r>
      <w:r>
        <w:rPr>
          <w:rFonts w:ascii="Arial" w:hAnsi="Arial" w:cs="Arial"/>
          <w:sz w:val="24"/>
          <w:szCs w:val="24"/>
        </w:rPr>
        <w:t>.</w:t>
      </w:r>
    </w:p>
    <w:p w14:paraId="553871ED" w14:textId="77777777" w:rsidR="00784017" w:rsidRPr="001E76D3" w:rsidRDefault="00784017" w:rsidP="007840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C68EB">
        <w:rPr>
          <w:rFonts w:ascii="Arial" w:hAnsi="Arial" w:cs="Arial"/>
          <w:b/>
          <w:sz w:val="24"/>
          <w:szCs w:val="24"/>
        </w:rPr>
        <w:t xml:space="preserve">Conflictos de interés: </w:t>
      </w:r>
      <w:r w:rsidRPr="000C68EB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s autores declaramos no presentar ningún conflicto de interés.</w:t>
      </w:r>
    </w:p>
    <w:p w14:paraId="717775E0" w14:textId="77777777" w:rsidR="00700A53" w:rsidRDefault="00700A53">
      <w:bookmarkStart w:id="0" w:name="_GoBack"/>
      <w:bookmarkEnd w:id="0"/>
    </w:p>
    <w:sectPr w:rsidR="00700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17"/>
    <w:rsid w:val="00700A53"/>
    <w:rsid w:val="0078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07F2"/>
  <w15:chartTrackingRefBased/>
  <w15:docId w15:val="{20CBC751-7472-4B32-89B0-D2568A4D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4017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basedOn w:val="Normal"/>
    <w:rsid w:val="00784017"/>
    <w:pPr>
      <w:spacing w:after="0" w:line="240" w:lineRule="auto"/>
    </w:pPr>
    <w:rPr>
      <w:rFonts w:ascii="Arial" w:eastAsia="Times New Roman" w:hAnsi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Ladislao</dc:creator>
  <cp:keywords/>
  <dc:description/>
  <cp:lastModifiedBy>Ladislao</cp:lastModifiedBy>
  <cp:revision>1</cp:revision>
  <dcterms:created xsi:type="dcterms:W3CDTF">2016-11-09T03:47:00Z</dcterms:created>
  <dcterms:modified xsi:type="dcterms:W3CDTF">2016-11-09T03:47:00Z</dcterms:modified>
</cp:coreProperties>
</file>