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AC" w:rsidRPr="00FA61DA" w:rsidRDefault="00D35AAC" w:rsidP="00D35AA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C139F7">
        <w:rPr>
          <w:rFonts w:ascii="Arial" w:hAnsi="Arial" w:cs="Arial"/>
          <w:b/>
        </w:rPr>
        <w:t>abla 2.</w:t>
      </w:r>
      <w:r w:rsidRPr="00FA61DA">
        <w:rPr>
          <w:rFonts w:ascii="Arial" w:hAnsi="Arial" w:cs="Arial"/>
        </w:rPr>
        <w:t xml:space="preserve"> Calibración de los p</w:t>
      </w:r>
      <w:r>
        <w:rPr>
          <w:rFonts w:ascii="Arial" w:hAnsi="Arial" w:cs="Arial"/>
        </w:rPr>
        <w:t>untajes APACHE</w:t>
      </w:r>
      <w:r w:rsidR="001B4D45"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 xml:space="preserve"> y SAPS II</w:t>
      </w:r>
    </w:p>
    <w:p w:rsidR="00D35AAC" w:rsidRDefault="00D35AAC"/>
    <w:tbl>
      <w:tblPr>
        <w:tblStyle w:val="Tablaconcuadrcula"/>
        <w:tblW w:w="8919" w:type="dxa"/>
        <w:jc w:val="center"/>
        <w:tblLook w:val="04A0"/>
      </w:tblPr>
      <w:tblGrid>
        <w:gridCol w:w="1040"/>
        <w:gridCol w:w="661"/>
        <w:gridCol w:w="1250"/>
        <w:gridCol w:w="1150"/>
        <w:gridCol w:w="823"/>
        <w:gridCol w:w="701"/>
        <w:gridCol w:w="1250"/>
        <w:gridCol w:w="1202"/>
        <w:gridCol w:w="842"/>
      </w:tblGrid>
      <w:tr w:rsidR="00D35AAC" w:rsidTr="00D271FE">
        <w:trPr>
          <w:jc w:val="center"/>
        </w:trPr>
        <w:tc>
          <w:tcPr>
            <w:tcW w:w="1040" w:type="dxa"/>
            <w:vMerge w:val="restart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Decil de riesgo</w:t>
            </w:r>
          </w:p>
        </w:tc>
        <w:tc>
          <w:tcPr>
            <w:tcW w:w="3884" w:type="dxa"/>
            <w:gridSpan w:val="4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APACHE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3995" w:type="dxa"/>
            <w:gridSpan w:val="4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SAPS II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Merge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Muertes observadas</w:t>
            </w:r>
          </w:p>
        </w:tc>
        <w:tc>
          <w:tcPr>
            <w:tcW w:w="1150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Muertes esperadas</w:t>
            </w:r>
          </w:p>
        </w:tc>
        <w:tc>
          <w:tcPr>
            <w:tcW w:w="823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RME</w:t>
            </w:r>
          </w:p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Muertes observadas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Muertes esperadas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D86">
              <w:rPr>
                <w:rFonts w:ascii="Arial" w:hAnsi="Arial" w:cs="Arial"/>
                <w:b/>
                <w:sz w:val="18"/>
                <w:szCs w:val="18"/>
              </w:rPr>
              <w:t>RME</w:t>
            </w:r>
          </w:p>
          <w:p w:rsidR="00D35AAC" w:rsidRPr="00AF2D86" w:rsidRDefault="00D35AAC" w:rsidP="00D27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0,01-0,1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60,580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1,007</w:t>
            </w:r>
          </w:p>
        </w:tc>
        <w:tc>
          <w:tcPr>
            <w:tcW w:w="701" w:type="dxa"/>
            <w:vAlign w:val="bottom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50" w:type="dxa"/>
            <w:vAlign w:val="bottom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47,118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1,18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0,11-0,2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80,86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1,224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61,407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1,091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0,21-0,3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74,499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0,980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56,922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0,896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0,31-0,4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68,280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1,186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54,606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0,879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0,41-0,5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68,25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1,055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56,341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0,692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0,51-0,6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70,0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1,156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77,031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0,77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0,61-0,7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52,850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1,116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54,656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0,84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0,71-0,8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51,350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1,071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88,108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0,80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0,81-0,9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35,7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0,980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101,571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0,72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0,91-1,0</w:t>
            </w:r>
          </w:p>
        </w:tc>
        <w:tc>
          <w:tcPr>
            <w:tcW w:w="66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0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13,110</w:t>
            </w:r>
          </w:p>
        </w:tc>
        <w:tc>
          <w:tcPr>
            <w:tcW w:w="823" w:type="dxa"/>
            <w:vAlign w:val="center"/>
          </w:tcPr>
          <w:p w:rsidR="00D35AAC" w:rsidRPr="00976F6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0,992</w:t>
            </w:r>
          </w:p>
        </w:tc>
        <w:tc>
          <w:tcPr>
            <w:tcW w:w="701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F6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50" w:type="dxa"/>
            <w:vAlign w:val="center"/>
          </w:tcPr>
          <w:p w:rsidR="00D35AAC" w:rsidRPr="00976F64" w:rsidRDefault="00D35AAC" w:rsidP="00D271F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20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126,514</w:t>
            </w:r>
          </w:p>
        </w:tc>
        <w:tc>
          <w:tcPr>
            <w:tcW w:w="842" w:type="dxa"/>
            <w:vAlign w:val="center"/>
          </w:tcPr>
          <w:p w:rsidR="00D35AAC" w:rsidRPr="000C365A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65A">
              <w:rPr>
                <w:rFonts w:ascii="Arial" w:hAnsi="Arial" w:cs="Arial"/>
                <w:sz w:val="20"/>
                <w:szCs w:val="20"/>
              </w:rPr>
              <w:t>0,92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35AAC" w:rsidTr="00D271FE">
        <w:trPr>
          <w:jc w:val="center"/>
        </w:trPr>
        <w:tc>
          <w:tcPr>
            <w:tcW w:w="1040" w:type="dxa"/>
            <w:vAlign w:val="center"/>
          </w:tcPr>
          <w:p w:rsidR="00D35AAC" w:rsidRPr="0084334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4" w:type="dxa"/>
            <w:gridSpan w:val="4"/>
            <w:vAlign w:val="center"/>
          </w:tcPr>
          <w:p w:rsidR="00D35AAC" w:rsidRPr="0084334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9F7">
              <w:rPr>
                <w:rFonts w:ascii="Arial" w:hAnsi="Arial" w:cs="Arial"/>
                <w:sz w:val="20"/>
                <w:szCs w:val="20"/>
              </w:rPr>
              <w:t>ji al cuadrado = 9,3661; DF = 9; valor p = 0,4042</w:t>
            </w:r>
          </w:p>
        </w:tc>
        <w:tc>
          <w:tcPr>
            <w:tcW w:w="3995" w:type="dxa"/>
            <w:gridSpan w:val="4"/>
            <w:vAlign w:val="center"/>
          </w:tcPr>
          <w:p w:rsidR="00D35AAC" w:rsidRPr="00843344" w:rsidRDefault="00D35AAC" w:rsidP="00D27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 al cuadrado</w:t>
            </w:r>
            <w:r w:rsidRPr="00C139F7">
              <w:rPr>
                <w:rFonts w:ascii="Arial" w:hAnsi="Arial" w:cs="Arial"/>
                <w:sz w:val="20"/>
                <w:szCs w:val="20"/>
              </w:rPr>
              <w:t xml:space="preserve"> = 25,59; DF = 9; valor p = 0,0024</w:t>
            </w:r>
          </w:p>
        </w:tc>
      </w:tr>
    </w:tbl>
    <w:p w:rsidR="00D35AAC" w:rsidRDefault="00D35AAC"/>
    <w:sectPr w:rsidR="00D35AAC" w:rsidSect="007E69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35AAC"/>
    <w:rsid w:val="001B4D45"/>
    <w:rsid w:val="00246164"/>
    <w:rsid w:val="005E54C3"/>
    <w:rsid w:val="007E6919"/>
    <w:rsid w:val="009438AE"/>
    <w:rsid w:val="00D35AAC"/>
    <w:rsid w:val="00E2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35AAC"/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2016-03-16T19:41:00Z</dcterms:created>
  <dcterms:modified xsi:type="dcterms:W3CDTF">2016-03-16T19:44:00Z</dcterms:modified>
</cp:coreProperties>
</file>