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61" w:rsidRDefault="00F4276B" w:rsidP="007668E0">
      <w:pPr>
        <w:spacing w:line="480" w:lineRule="auto"/>
        <w:jc w:val="center"/>
        <w:rPr>
          <w:rFonts w:ascii="Arial" w:hAnsi="Arial" w:cs="Arial"/>
          <w:sz w:val="24"/>
          <w:szCs w:val="24"/>
        </w:rPr>
      </w:pPr>
      <w:r w:rsidRPr="007668E0">
        <w:rPr>
          <w:rFonts w:ascii="Arial" w:hAnsi="Arial" w:cs="Arial"/>
          <w:sz w:val="24"/>
          <w:szCs w:val="24"/>
        </w:rPr>
        <w:t>RABDOMIÒ</w:t>
      </w:r>
      <w:r w:rsidR="00460A00" w:rsidRPr="007668E0">
        <w:rPr>
          <w:rFonts w:ascii="Arial" w:hAnsi="Arial" w:cs="Arial"/>
          <w:sz w:val="24"/>
          <w:szCs w:val="24"/>
        </w:rPr>
        <w:t>LISIS POR PRE</w:t>
      </w:r>
      <w:r w:rsidR="00C14F65">
        <w:rPr>
          <w:rFonts w:ascii="Arial" w:hAnsi="Arial" w:cs="Arial"/>
          <w:sz w:val="24"/>
          <w:szCs w:val="24"/>
        </w:rPr>
        <w:t>GABALINA. CASO CLINICO Y REVISIÒ</w:t>
      </w:r>
      <w:r w:rsidR="00460A00" w:rsidRPr="007668E0">
        <w:rPr>
          <w:rFonts w:ascii="Arial" w:hAnsi="Arial" w:cs="Arial"/>
          <w:sz w:val="24"/>
          <w:szCs w:val="24"/>
        </w:rPr>
        <w:t>N</w:t>
      </w:r>
      <w:r w:rsidR="00581F56">
        <w:rPr>
          <w:rFonts w:ascii="Arial" w:hAnsi="Arial" w:cs="Arial"/>
          <w:sz w:val="24"/>
          <w:szCs w:val="24"/>
        </w:rPr>
        <w:t xml:space="preserve"> </w:t>
      </w:r>
      <w:r w:rsidR="00460A00" w:rsidRPr="007668E0">
        <w:rPr>
          <w:rFonts w:ascii="Arial" w:hAnsi="Arial" w:cs="Arial"/>
          <w:sz w:val="24"/>
          <w:szCs w:val="24"/>
        </w:rPr>
        <w:t xml:space="preserve"> DE LA LITERATURA.</w:t>
      </w:r>
    </w:p>
    <w:p w:rsidR="00C14F65" w:rsidRDefault="00C14F65" w:rsidP="007668E0">
      <w:pPr>
        <w:spacing w:line="480" w:lineRule="auto"/>
        <w:jc w:val="center"/>
        <w:rPr>
          <w:rFonts w:ascii="Arial" w:hAnsi="Arial" w:cs="Arial"/>
          <w:sz w:val="24"/>
          <w:szCs w:val="24"/>
        </w:rPr>
      </w:pPr>
      <w:r>
        <w:rPr>
          <w:rFonts w:ascii="Arial" w:hAnsi="Arial" w:cs="Arial"/>
          <w:sz w:val="24"/>
          <w:szCs w:val="24"/>
        </w:rPr>
        <w:t>RHABDOMYOLYSIS PREGABALIN. CASE REPORT AND REVIEW OF LITERATURE.</w:t>
      </w:r>
    </w:p>
    <w:p w:rsidR="000478B1" w:rsidRPr="007668E0" w:rsidRDefault="000478B1" w:rsidP="00A61DC8">
      <w:pPr>
        <w:spacing w:line="480" w:lineRule="auto"/>
        <w:jc w:val="center"/>
        <w:rPr>
          <w:rFonts w:ascii="Arial" w:hAnsi="Arial" w:cs="Arial"/>
          <w:sz w:val="24"/>
          <w:szCs w:val="24"/>
        </w:rPr>
      </w:pPr>
    </w:p>
    <w:p w:rsidR="00C14F65" w:rsidRDefault="00175B89" w:rsidP="007668E0">
      <w:pPr>
        <w:spacing w:line="480" w:lineRule="auto"/>
        <w:jc w:val="both"/>
        <w:rPr>
          <w:rFonts w:ascii="Arial" w:hAnsi="Arial" w:cs="Arial"/>
          <w:sz w:val="24"/>
          <w:szCs w:val="24"/>
        </w:rPr>
      </w:pPr>
      <w:r>
        <w:rPr>
          <w:rFonts w:ascii="Arial" w:hAnsi="Arial" w:cs="Arial"/>
          <w:sz w:val="24"/>
          <w:szCs w:val="24"/>
        </w:rPr>
        <w:t xml:space="preserve">Miguel Ángel </w:t>
      </w:r>
      <w:r w:rsidR="00F54DA8">
        <w:rPr>
          <w:rFonts w:ascii="Arial" w:hAnsi="Arial" w:cs="Arial"/>
          <w:sz w:val="24"/>
          <w:szCs w:val="24"/>
        </w:rPr>
        <w:t>Sosa-</w:t>
      </w:r>
      <w:r>
        <w:rPr>
          <w:rFonts w:ascii="Arial" w:hAnsi="Arial" w:cs="Arial"/>
          <w:sz w:val="24"/>
          <w:szCs w:val="24"/>
        </w:rPr>
        <w:t>Medellín</w:t>
      </w:r>
      <w:r w:rsidR="00460A00" w:rsidRPr="007668E0">
        <w:rPr>
          <w:rFonts w:ascii="Arial" w:hAnsi="Arial" w:cs="Arial"/>
          <w:sz w:val="24"/>
          <w:szCs w:val="24"/>
        </w:rPr>
        <w:t>. Médico Especialista en Medic</w:t>
      </w:r>
      <w:r w:rsidR="007062E6" w:rsidRPr="007668E0">
        <w:rPr>
          <w:rFonts w:ascii="Arial" w:hAnsi="Arial" w:cs="Arial"/>
          <w:sz w:val="24"/>
          <w:szCs w:val="24"/>
        </w:rPr>
        <w:t xml:space="preserve">ina de Urgencias, </w:t>
      </w:r>
      <w:r w:rsidR="00D34137" w:rsidRPr="007668E0">
        <w:rPr>
          <w:rFonts w:ascii="Arial" w:hAnsi="Arial" w:cs="Arial"/>
          <w:sz w:val="24"/>
          <w:szCs w:val="24"/>
        </w:rPr>
        <w:t>Médico</w:t>
      </w:r>
      <w:r w:rsidR="007062E6" w:rsidRPr="007668E0">
        <w:rPr>
          <w:rFonts w:ascii="Arial" w:hAnsi="Arial" w:cs="Arial"/>
          <w:sz w:val="24"/>
          <w:szCs w:val="24"/>
        </w:rPr>
        <w:t xml:space="preserve"> Residente de 2</w:t>
      </w:r>
      <w:r w:rsidR="00460A00" w:rsidRPr="007668E0">
        <w:rPr>
          <w:rFonts w:ascii="Arial" w:hAnsi="Arial" w:cs="Arial"/>
          <w:sz w:val="24"/>
          <w:szCs w:val="24"/>
        </w:rPr>
        <w:t xml:space="preserve"> do</w:t>
      </w:r>
      <w:r w:rsidR="007062E6" w:rsidRPr="007668E0">
        <w:rPr>
          <w:rFonts w:ascii="Arial" w:hAnsi="Arial" w:cs="Arial"/>
          <w:sz w:val="24"/>
          <w:szCs w:val="24"/>
        </w:rPr>
        <w:t>.</w:t>
      </w:r>
      <w:r w:rsidR="00460A00" w:rsidRPr="007668E0">
        <w:rPr>
          <w:rFonts w:ascii="Arial" w:hAnsi="Arial" w:cs="Arial"/>
          <w:sz w:val="24"/>
          <w:szCs w:val="24"/>
        </w:rPr>
        <w:t xml:space="preserve"> </w:t>
      </w:r>
      <w:r w:rsidR="00C14F65" w:rsidRPr="007668E0">
        <w:rPr>
          <w:rFonts w:ascii="Arial" w:hAnsi="Arial" w:cs="Arial"/>
          <w:sz w:val="24"/>
          <w:szCs w:val="24"/>
        </w:rPr>
        <w:t>Año</w:t>
      </w:r>
      <w:r w:rsidR="00460A00" w:rsidRPr="007668E0">
        <w:rPr>
          <w:rFonts w:ascii="Arial" w:hAnsi="Arial" w:cs="Arial"/>
          <w:sz w:val="24"/>
          <w:szCs w:val="24"/>
        </w:rPr>
        <w:t xml:space="preserve"> de Medicina </w:t>
      </w:r>
      <w:r w:rsidR="00C14F65" w:rsidRPr="007668E0">
        <w:rPr>
          <w:rFonts w:ascii="Arial" w:hAnsi="Arial" w:cs="Arial"/>
          <w:sz w:val="24"/>
          <w:szCs w:val="24"/>
        </w:rPr>
        <w:t>crítica</w:t>
      </w:r>
      <w:r w:rsidR="00460A00" w:rsidRPr="007668E0">
        <w:rPr>
          <w:rFonts w:ascii="Arial" w:hAnsi="Arial" w:cs="Arial"/>
          <w:sz w:val="24"/>
          <w:szCs w:val="24"/>
        </w:rPr>
        <w:t>. Hospital Regional 1ro de Octubre. ISSSTE  México D</w:t>
      </w:r>
      <w:r w:rsidR="00F4276B" w:rsidRPr="007668E0">
        <w:rPr>
          <w:rFonts w:ascii="Arial" w:hAnsi="Arial" w:cs="Arial"/>
          <w:sz w:val="24"/>
          <w:szCs w:val="24"/>
        </w:rPr>
        <w:t xml:space="preserve">. </w:t>
      </w:r>
      <w:r w:rsidR="00460A00" w:rsidRPr="007668E0">
        <w:rPr>
          <w:rFonts w:ascii="Arial" w:hAnsi="Arial" w:cs="Arial"/>
          <w:sz w:val="24"/>
          <w:szCs w:val="24"/>
        </w:rPr>
        <w:t>F.</w:t>
      </w:r>
      <w:r w:rsidR="00C14F65">
        <w:rPr>
          <w:rFonts w:ascii="Arial" w:hAnsi="Arial" w:cs="Arial"/>
          <w:sz w:val="24"/>
          <w:szCs w:val="24"/>
        </w:rPr>
        <w:t xml:space="preserve"> </w:t>
      </w:r>
    </w:p>
    <w:p w:rsidR="00175B89" w:rsidRDefault="00C14F65" w:rsidP="007668E0">
      <w:pPr>
        <w:spacing w:line="480" w:lineRule="auto"/>
        <w:jc w:val="both"/>
        <w:rPr>
          <w:rFonts w:ascii="Arial" w:hAnsi="Arial" w:cs="Arial"/>
          <w:sz w:val="24"/>
          <w:szCs w:val="24"/>
        </w:rPr>
      </w:pPr>
      <w:r>
        <w:rPr>
          <w:rFonts w:ascii="Arial" w:hAnsi="Arial" w:cs="Arial"/>
          <w:sz w:val="24"/>
          <w:szCs w:val="24"/>
        </w:rPr>
        <w:t xml:space="preserve">email: </w:t>
      </w:r>
      <w:hyperlink r:id="rId7" w:history="1">
        <w:r w:rsidRPr="007A301A">
          <w:rPr>
            <w:rStyle w:val="Hipervnculo"/>
            <w:rFonts w:ascii="Arial" w:hAnsi="Arial" w:cs="Arial"/>
            <w:sz w:val="24"/>
            <w:szCs w:val="24"/>
          </w:rPr>
          <w:t>drmiguelsosa221183@gmail.com</w:t>
        </w:r>
      </w:hyperlink>
      <w:r>
        <w:rPr>
          <w:rFonts w:ascii="Arial" w:hAnsi="Arial" w:cs="Arial"/>
          <w:sz w:val="24"/>
          <w:szCs w:val="24"/>
        </w:rPr>
        <w:t>.</w:t>
      </w:r>
    </w:p>
    <w:p w:rsidR="00460A00" w:rsidRDefault="00175B89" w:rsidP="007668E0">
      <w:pPr>
        <w:spacing w:line="480" w:lineRule="auto"/>
        <w:jc w:val="both"/>
        <w:rPr>
          <w:rFonts w:ascii="Arial" w:hAnsi="Arial" w:cs="Arial"/>
          <w:sz w:val="24"/>
          <w:szCs w:val="24"/>
        </w:rPr>
      </w:pPr>
      <w:r>
        <w:rPr>
          <w:rFonts w:ascii="Arial" w:hAnsi="Arial" w:cs="Arial"/>
          <w:sz w:val="24"/>
          <w:szCs w:val="24"/>
        </w:rPr>
        <w:t>Teléfono Móvil: 8110452086, teléfono: 015520620393</w:t>
      </w:r>
      <w:r w:rsidR="00C14F65">
        <w:rPr>
          <w:rFonts w:ascii="Arial" w:hAnsi="Arial" w:cs="Arial"/>
          <w:sz w:val="24"/>
          <w:szCs w:val="24"/>
        </w:rPr>
        <w:t xml:space="preserve"> </w:t>
      </w:r>
    </w:p>
    <w:p w:rsidR="00A61DC8" w:rsidRDefault="00A61DC8" w:rsidP="007668E0">
      <w:pPr>
        <w:spacing w:line="480" w:lineRule="auto"/>
        <w:jc w:val="both"/>
        <w:rPr>
          <w:rFonts w:ascii="Arial" w:hAnsi="Arial" w:cs="Arial"/>
          <w:sz w:val="24"/>
          <w:szCs w:val="24"/>
        </w:rPr>
      </w:pPr>
      <w:r>
        <w:rPr>
          <w:rFonts w:ascii="Arial" w:hAnsi="Arial" w:cs="Arial"/>
          <w:sz w:val="24"/>
          <w:szCs w:val="24"/>
        </w:rPr>
        <w:t>Dirección: AV. Instituto Politécnico Nacional 1669, Col. Magdalena de las Salinas. Delegación Gustavo A. Madero. C.P. 07760. México D.F.</w:t>
      </w:r>
    </w:p>
    <w:p w:rsidR="00B75D46" w:rsidRDefault="00B75D46" w:rsidP="007668E0">
      <w:pPr>
        <w:spacing w:line="480" w:lineRule="auto"/>
        <w:jc w:val="both"/>
        <w:rPr>
          <w:rFonts w:ascii="Arial" w:hAnsi="Arial" w:cs="Arial"/>
          <w:sz w:val="24"/>
          <w:szCs w:val="24"/>
        </w:rPr>
      </w:pPr>
      <w:r>
        <w:rPr>
          <w:rFonts w:ascii="Arial" w:hAnsi="Arial" w:cs="Arial"/>
          <w:sz w:val="24"/>
          <w:szCs w:val="24"/>
        </w:rPr>
        <w:t>No existe conflicto de interés</w:t>
      </w:r>
    </w:p>
    <w:p w:rsidR="00B75D46" w:rsidRPr="007668E0" w:rsidRDefault="00B75D46" w:rsidP="007668E0">
      <w:pPr>
        <w:spacing w:line="480" w:lineRule="auto"/>
        <w:jc w:val="both"/>
        <w:rPr>
          <w:rFonts w:ascii="Arial" w:hAnsi="Arial" w:cs="Arial"/>
          <w:sz w:val="24"/>
          <w:szCs w:val="24"/>
        </w:rPr>
      </w:pPr>
      <w:r>
        <w:rPr>
          <w:rFonts w:ascii="Arial" w:hAnsi="Arial" w:cs="Arial"/>
          <w:sz w:val="24"/>
          <w:szCs w:val="24"/>
        </w:rPr>
        <w:t>No se recibió apoyo o financiamiento</w:t>
      </w: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0A3F76" w:rsidRDefault="000A3F76" w:rsidP="000D3E17">
      <w:pPr>
        <w:spacing w:line="480" w:lineRule="auto"/>
        <w:rPr>
          <w:rFonts w:ascii="Arial" w:hAnsi="Arial" w:cs="Arial"/>
          <w:sz w:val="24"/>
          <w:szCs w:val="24"/>
        </w:rPr>
      </w:pPr>
    </w:p>
    <w:p w:rsidR="000D3E17" w:rsidRDefault="000D3E17" w:rsidP="000D3E17">
      <w:pPr>
        <w:spacing w:line="480" w:lineRule="auto"/>
        <w:rPr>
          <w:rFonts w:ascii="Arial" w:hAnsi="Arial" w:cs="Arial"/>
          <w:sz w:val="24"/>
          <w:szCs w:val="24"/>
        </w:rPr>
      </w:pPr>
    </w:p>
    <w:p w:rsidR="001168C2" w:rsidRPr="007668E0" w:rsidRDefault="001168C2" w:rsidP="007668E0">
      <w:pPr>
        <w:spacing w:line="480" w:lineRule="auto"/>
        <w:jc w:val="center"/>
        <w:rPr>
          <w:rFonts w:ascii="Arial" w:hAnsi="Arial" w:cs="Arial"/>
          <w:sz w:val="24"/>
          <w:szCs w:val="24"/>
        </w:rPr>
      </w:pPr>
      <w:r w:rsidRPr="007668E0">
        <w:rPr>
          <w:rFonts w:ascii="Arial" w:hAnsi="Arial" w:cs="Arial"/>
          <w:sz w:val="24"/>
          <w:szCs w:val="24"/>
        </w:rPr>
        <w:t>RESUMEN:</w:t>
      </w:r>
    </w:p>
    <w:p w:rsidR="00B52933" w:rsidRPr="007668E0" w:rsidRDefault="00B52933" w:rsidP="007668E0">
      <w:pPr>
        <w:spacing w:line="480" w:lineRule="auto"/>
        <w:jc w:val="both"/>
        <w:rPr>
          <w:rFonts w:ascii="Arial" w:hAnsi="Arial" w:cs="Arial"/>
          <w:sz w:val="24"/>
          <w:szCs w:val="24"/>
        </w:rPr>
      </w:pPr>
      <w:r w:rsidRPr="007668E0">
        <w:rPr>
          <w:rFonts w:ascii="Arial" w:hAnsi="Arial" w:cs="Arial"/>
          <w:sz w:val="24"/>
          <w:szCs w:val="24"/>
        </w:rPr>
        <w:t>La rabdomiòlisis es una enfermedad caracterizada por lesión muscular, la cual es ocasionada por diversas patologías, como  trauma, infecciones y los fármacos.</w:t>
      </w:r>
    </w:p>
    <w:p w:rsidR="00B52933" w:rsidRPr="007668E0" w:rsidRDefault="00B52933" w:rsidP="007668E0">
      <w:pPr>
        <w:spacing w:line="480" w:lineRule="auto"/>
        <w:jc w:val="both"/>
        <w:rPr>
          <w:rFonts w:ascii="Arial" w:hAnsi="Arial" w:cs="Arial"/>
          <w:sz w:val="24"/>
          <w:szCs w:val="24"/>
        </w:rPr>
      </w:pPr>
      <w:r w:rsidRPr="007668E0">
        <w:rPr>
          <w:rFonts w:ascii="Arial" w:hAnsi="Arial" w:cs="Arial"/>
          <w:sz w:val="24"/>
          <w:szCs w:val="24"/>
        </w:rPr>
        <w:t>En esta ocasión, presentamos un caso clínico el cual se trata de un paciente que ingresa a terapia intensiva de nuestro hospital por un intento suicida, con ingesta de clonazepam y pregabalina, desarrollando en su estancia rabdomiòlisis relacionándose con pregabalina, debido a su baja incidencia en la literatura se decide presentar el caso para tener mayor información de su  relación con lesión muscular.</w:t>
      </w:r>
    </w:p>
    <w:p w:rsidR="00633205" w:rsidRDefault="00A61DC8" w:rsidP="007668E0">
      <w:pPr>
        <w:spacing w:line="480" w:lineRule="auto"/>
        <w:jc w:val="both"/>
        <w:rPr>
          <w:rFonts w:ascii="Arial" w:hAnsi="Arial" w:cs="Arial"/>
          <w:sz w:val="24"/>
          <w:szCs w:val="24"/>
        </w:rPr>
      </w:pPr>
      <w:r>
        <w:rPr>
          <w:rFonts w:ascii="Arial" w:hAnsi="Arial" w:cs="Arial"/>
          <w:sz w:val="24"/>
          <w:szCs w:val="24"/>
        </w:rPr>
        <w:t>Palabras clave: Rabdomiò</w:t>
      </w:r>
      <w:r w:rsidR="00633205" w:rsidRPr="007668E0">
        <w:rPr>
          <w:rFonts w:ascii="Arial" w:hAnsi="Arial" w:cs="Arial"/>
          <w:sz w:val="24"/>
          <w:szCs w:val="24"/>
        </w:rPr>
        <w:t>lisis, Lesión Renal Aguda, Pregabalina</w:t>
      </w:r>
    </w:p>
    <w:p w:rsidR="00ED14D3" w:rsidRDefault="00ED14D3" w:rsidP="00ED14D3">
      <w:pPr>
        <w:spacing w:line="480" w:lineRule="auto"/>
        <w:jc w:val="center"/>
        <w:rPr>
          <w:rFonts w:ascii="Arial" w:hAnsi="Arial" w:cs="Arial"/>
          <w:sz w:val="24"/>
          <w:szCs w:val="24"/>
        </w:rPr>
      </w:pPr>
      <w:r>
        <w:rPr>
          <w:rFonts w:ascii="Arial" w:hAnsi="Arial" w:cs="Arial"/>
          <w:sz w:val="24"/>
          <w:szCs w:val="24"/>
        </w:rPr>
        <w:t>ABSTRACT.</w:t>
      </w:r>
    </w:p>
    <w:p w:rsidR="00ED14D3" w:rsidRDefault="00ED14D3" w:rsidP="00ED14D3">
      <w:pPr>
        <w:spacing w:line="480" w:lineRule="auto"/>
        <w:jc w:val="both"/>
        <w:rPr>
          <w:rFonts w:ascii="Arial" w:hAnsi="Arial" w:cs="Arial"/>
          <w:sz w:val="24"/>
          <w:szCs w:val="24"/>
        </w:rPr>
      </w:pPr>
      <w:r w:rsidRPr="00ED14D3">
        <w:rPr>
          <w:rFonts w:ascii="Arial" w:hAnsi="Arial" w:cs="Arial"/>
          <w:sz w:val="24"/>
          <w:szCs w:val="24"/>
        </w:rPr>
        <w:t>Rhabdomyolysis is a condition characterized by muscle injury, which is caused by various diseases, such as trauma, infections and drugs</w:t>
      </w:r>
      <w:r>
        <w:rPr>
          <w:rFonts w:ascii="Arial" w:hAnsi="Arial" w:cs="Arial"/>
          <w:sz w:val="24"/>
          <w:szCs w:val="24"/>
        </w:rPr>
        <w:t>.</w:t>
      </w:r>
    </w:p>
    <w:p w:rsidR="00ED14D3" w:rsidRDefault="00ED14D3" w:rsidP="00ED14D3">
      <w:pPr>
        <w:spacing w:line="480" w:lineRule="auto"/>
        <w:jc w:val="both"/>
        <w:rPr>
          <w:rFonts w:ascii="Arial" w:hAnsi="Arial" w:cs="Arial"/>
          <w:sz w:val="24"/>
          <w:szCs w:val="24"/>
        </w:rPr>
      </w:pPr>
      <w:r w:rsidRPr="00ED14D3">
        <w:rPr>
          <w:rFonts w:ascii="Arial" w:hAnsi="Arial" w:cs="Arial"/>
          <w:sz w:val="24"/>
          <w:szCs w:val="24"/>
        </w:rPr>
        <w:t>On this occasion, we present a case which is a patient admitted to intensive care at our hospital for attempted suicide with ingestion of clonazepam and pregabalin, developing their stay rhabdomyolysis interacting with pregabalin, due to its low incidence literature is decided to present the case for greater information about their relationship with muscle injury.</w:t>
      </w:r>
    </w:p>
    <w:p w:rsidR="00ED14D3" w:rsidRPr="007668E0" w:rsidRDefault="00ED14D3" w:rsidP="00ED14D3">
      <w:pPr>
        <w:spacing w:line="480" w:lineRule="auto"/>
        <w:jc w:val="both"/>
        <w:rPr>
          <w:rFonts w:ascii="Arial" w:hAnsi="Arial" w:cs="Arial"/>
          <w:sz w:val="24"/>
          <w:szCs w:val="24"/>
        </w:rPr>
      </w:pPr>
    </w:p>
    <w:p w:rsidR="000D3E17" w:rsidRDefault="00B52933" w:rsidP="000D3E17">
      <w:pPr>
        <w:spacing w:line="480" w:lineRule="auto"/>
        <w:jc w:val="both"/>
        <w:rPr>
          <w:rFonts w:ascii="Arial" w:hAnsi="Arial" w:cs="Arial"/>
          <w:sz w:val="24"/>
          <w:szCs w:val="24"/>
        </w:rPr>
      </w:pPr>
      <w:r w:rsidRPr="007668E0">
        <w:rPr>
          <w:rFonts w:ascii="Arial" w:hAnsi="Arial" w:cs="Arial"/>
          <w:sz w:val="24"/>
          <w:szCs w:val="24"/>
        </w:rPr>
        <w:t xml:space="preserve">Keywords: Rhabdomyolysis, </w:t>
      </w:r>
      <w:proofErr w:type="spellStart"/>
      <w:r w:rsidRPr="007668E0">
        <w:rPr>
          <w:rFonts w:ascii="Arial" w:hAnsi="Arial" w:cs="Arial"/>
          <w:sz w:val="24"/>
          <w:szCs w:val="24"/>
        </w:rPr>
        <w:t>Acute</w:t>
      </w:r>
      <w:proofErr w:type="spellEnd"/>
      <w:r w:rsidRPr="007668E0">
        <w:rPr>
          <w:rFonts w:ascii="Arial" w:hAnsi="Arial" w:cs="Arial"/>
          <w:sz w:val="24"/>
          <w:szCs w:val="24"/>
        </w:rPr>
        <w:t xml:space="preserve"> </w:t>
      </w:r>
      <w:proofErr w:type="spellStart"/>
      <w:r w:rsidRPr="007668E0">
        <w:rPr>
          <w:rFonts w:ascii="Arial" w:hAnsi="Arial" w:cs="Arial"/>
          <w:sz w:val="24"/>
          <w:szCs w:val="24"/>
        </w:rPr>
        <w:t>Kidney</w:t>
      </w:r>
      <w:proofErr w:type="spellEnd"/>
      <w:r w:rsidRPr="007668E0">
        <w:rPr>
          <w:rFonts w:ascii="Arial" w:hAnsi="Arial" w:cs="Arial"/>
          <w:sz w:val="24"/>
          <w:szCs w:val="24"/>
        </w:rPr>
        <w:t xml:space="preserve"> </w:t>
      </w:r>
      <w:proofErr w:type="spellStart"/>
      <w:r w:rsidRPr="007668E0">
        <w:rPr>
          <w:rFonts w:ascii="Arial" w:hAnsi="Arial" w:cs="Arial"/>
          <w:sz w:val="24"/>
          <w:szCs w:val="24"/>
        </w:rPr>
        <w:t>Injury</w:t>
      </w:r>
      <w:proofErr w:type="spellEnd"/>
      <w:r w:rsidRPr="007668E0">
        <w:rPr>
          <w:rFonts w:ascii="Arial" w:hAnsi="Arial" w:cs="Arial"/>
          <w:sz w:val="24"/>
          <w:szCs w:val="24"/>
        </w:rPr>
        <w:t xml:space="preserve">, </w:t>
      </w:r>
      <w:proofErr w:type="spellStart"/>
      <w:r w:rsidRPr="007668E0">
        <w:rPr>
          <w:rFonts w:ascii="Arial" w:hAnsi="Arial" w:cs="Arial"/>
          <w:sz w:val="24"/>
          <w:szCs w:val="24"/>
        </w:rPr>
        <w:t>Pregabalin</w:t>
      </w:r>
      <w:proofErr w:type="spellEnd"/>
    </w:p>
    <w:p w:rsidR="001168C2" w:rsidRPr="007668E0" w:rsidRDefault="001168C2" w:rsidP="000D3E17">
      <w:pPr>
        <w:spacing w:line="480" w:lineRule="auto"/>
        <w:jc w:val="both"/>
        <w:rPr>
          <w:rFonts w:ascii="Arial" w:hAnsi="Arial" w:cs="Arial"/>
          <w:sz w:val="24"/>
          <w:szCs w:val="24"/>
        </w:rPr>
      </w:pPr>
      <w:r w:rsidRPr="007668E0">
        <w:rPr>
          <w:rFonts w:ascii="Arial" w:hAnsi="Arial" w:cs="Arial"/>
          <w:sz w:val="24"/>
          <w:szCs w:val="24"/>
        </w:rPr>
        <w:lastRenderedPageBreak/>
        <w:t>INTRODUCCION:</w:t>
      </w:r>
    </w:p>
    <w:p w:rsidR="001168C2" w:rsidRPr="007668E0" w:rsidRDefault="00F4276B" w:rsidP="007668E0">
      <w:pPr>
        <w:spacing w:line="480" w:lineRule="auto"/>
        <w:jc w:val="both"/>
        <w:rPr>
          <w:rFonts w:ascii="Arial" w:hAnsi="Arial" w:cs="Arial"/>
          <w:sz w:val="24"/>
          <w:szCs w:val="24"/>
        </w:rPr>
      </w:pPr>
      <w:r w:rsidRPr="007668E0">
        <w:rPr>
          <w:rFonts w:ascii="Arial" w:hAnsi="Arial" w:cs="Arial"/>
          <w:sz w:val="24"/>
          <w:szCs w:val="24"/>
        </w:rPr>
        <w:t>La rabdomiòlisis</w:t>
      </w:r>
      <w:r w:rsidR="00F04623" w:rsidRPr="007668E0">
        <w:rPr>
          <w:rFonts w:ascii="Arial" w:hAnsi="Arial" w:cs="Arial"/>
          <w:sz w:val="24"/>
          <w:szCs w:val="24"/>
        </w:rPr>
        <w:t xml:space="preserve"> es una enfermedad causada por daño muscular y liberación del contenido de las células del músculo esquelético hacia el plasma. Esta patología puede evolucionar a un daño renal importante requiriendo medidas de sustitución renal así como manejo en </w:t>
      </w:r>
      <w:r w:rsidR="001120A0" w:rsidRPr="007668E0">
        <w:rPr>
          <w:rFonts w:ascii="Arial" w:hAnsi="Arial" w:cs="Arial"/>
          <w:sz w:val="24"/>
          <w:szCs w:val="24"/>
        </w:rPr>
        <w:t>unidades de cuidados intensivos (UCI)</w:t>
      </w:r>
      <w:r w:rsidR="00F04623" w:rsidRPr="007668E0">
        <w:rPr>
          <w:rFonts w:ascii="Arial" w:hAnsi="Arial" w:cs="Arial"/>
          <w:sz w:val="24"/>
          <w:szCs w:val="24"/>
        </w:rPr>
        <w:t xml:space="preserve">, las causas son variables, las principales: traumatismos, infecciones, quemaduras, fármacos etc. </w:t>
      </w:r>
      <w:r w:rsidR="008F2D08" w:rsidRPr="007668E0">
        <w:rPr>
          <w:rFonts w:ascii="Arial" w:hAnsi="Arial" w:cs="Arial"/>
          <w:sz w:val="24"/>
          <w:szCs w:val="24"/>
          <w:vertAlign w:val="superscript"/>
        </w:rPr>
        <w:t>1</w:t>
      </w:r>
      <w:r w:rsidR="00424CCB" w:rsidRPr="007668E0">
        <w:rPr>
          <w:rFonts w:ascii="Arial" w:hAnsi="Arial" w:cs="Arial"/>
          <w:sz w:val="24"/>
          <w:szCs w:val="24"/>
          <w:vertAlign w:val="superscript"/>
        </w:rPr>
        <w:t>,2</w:t>
      </w:r>
      <w:r w:rsidR="00C06907" w:rsidRPr="007668E0">
        <w:rPr>
          <w:rFonts w:ascii="Arial" w:hAnsi="Arial" w:cs="Arial"/>
          <w:sz w:val="24"/>
          <w:szCs w:val="24"/>
          <w:vertAlign w:val="superscript"/>
        </w:rPr>
        <w:t>,3</w:t>
      </w:r>
    </w:p>
    <w:p w:rsidR="00F04623" w:rsidRDefault="00F04623" w:rsidP="007668E0">
      <w:pPr>
        <w:spacing w:line="480" w:lineRule="auto"/>
        <w:jc w:val="both"/>
        <w:rPr>
          <w:rFonts w:ascii="Arial" w:hAnsi="Arial" w:cs="Arial"/>
          <w:sz w:val="24"/>
          <w:szCs w:val="24"/>
        </w:rPr>
      </w:pPr>
      <w:r w:rsidRPr="007668E0">
        <w:rPr>
          <w:rFonts w:ascii="Arial" w:hAnsi="Arial" w:cs="Arial"/>
          <w:sz w:val="24"/>
          <w:szCs w:val="24"/>
        </w:rPr>
        <w:t xml:space="preserve">Nosotros presentaremos un caso de Rabdomiolisis por ingesta de pregabalina con fines suicidas que se ingresó al área </w:t>
      </w:r>
      <w:r w:rsidR="001120A0" w:rsidRPr="007668E0">
        <w:rPr>
          <w:rFonts w:ascii="Arial" w:hAnsi="Arial" w:cs="Arial"/>
          <w:sz w:val="24"/>
          <w:szCs w:val="24"/>
        </w:rPr>
        <w:t xml:space="preserve">de UCI </w:t>
      </w:r>
      <w:r w:rsidRPr="007668E0">
        <w:rPr>
          <w:rFonts w:ascii="Arial" w:hAnsi="Arial" w:cs="Arial"/>
          <w:sz w:val="24"/>
          <w:szCs w:val="24"/>
        </w:rPr>
        <w:t xml:space="preserve"> adultos de nuestro hospital, ya que esta manifestación asociada a ese fármacos cuenta con una incidencia baja, consideramos importante reportarlo como causa de lesión muscular y realizar una </w:t>
      </w:r>
      <w:r w:rsidR="00A61DC8">
        <w:rPr>
          <w:rFonts w:ascii="Arial" w:hAnsi="Arial" w:cs="Arial"/>
          <w:sz w:val="24"/>
          <w:szCs w:val="24"/>
        </w:rPr>
        <w:t xml:space="preserve">breve </w:t>
      </w:r>
      <w:r w:rsidRPr="007668E0">
        <w:rPr>
          <w:rFonts w:ascii="Arial" w:hAnsi="Arial" w:cs="Arial"/>
          <w:sz w:val="24"/>
          <w:szCs w:val="24"/>
        </w:rPr>
        <w:t>revisión de la literatura.</w:t>
      </w: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Pr="007668E0" w:rsidRDefault="007668E0" w:rsidP="007668E0">
      <w:pPr>
        <w:spacing w:line="480" w:lineRule="auto"/>
        <w:jc w:val="both"/>
        <w:rPr>
          <w:rFonts w:ascii="Arial" w:hAnsi="Arial" w:cs="Arial"/>
          <w:sz w:val="24"/>
          <w:szCs w:val="24"/>
        </w:rPr>
      </w:pPr>
    </w:p>
    <w:p w:rsidR="00A61DC8" w:rsidRDefault="00A61DC8" w:rsidP="007668E0">
      <w:pPr>
        <w:spacing w:line="480" w:lineRule="auto"/>
        <w:jc w:val="center"/>
        <w:rPr>
          <w:rFonts w:ascii="Arial" w:hAnsi="Arial" w:cs="Arial"/>
          <w:sz w:val="24"/>
          <w:szCs w:val="24"/>
        </w:rPr>
      </w:pPr>
    </w:p>
    <w:p w:rsidR="00F04623" w:rsidRPr="007668E0" w:rsidRDefault="00F04623" w:rsidP="00A61DC8">
      <w:pPr>
        <w:spacing w:line="480" w:lineRule="auto"/>
        <w:jc w:val="both"/>
        <w:rPr>
          <w:rFonts w:ascii="Arial" w:hAnsi="Arial" w:cs="Arial"/>
          <w:sz w:val="24"/>
          <w:szCs w:val="24"/>
        </w:rPr>
      </w:pPr>
      <w:r w:rsidRPr="007668E0">
        <w:rPr>
          <w:rFonts w:ascii="Arial" w:hAnsi="Arial" w:cs="Arial"/>
          <w:sz w:val="24"/>
          <w:szCs w:val="24"/>
        </w:rPr>
        <w:lastRenderedPageBreak/>
        <w:t>CASO CLINICO:</w:t>
      </w:r>
    </w:p>
    <w:p w:rsidR="00BF51C1" w:rsidRPr="007668E0" w:rsidRDefault="00B419EF" w:rsidP="007668E0">
      <w:pPr>
        <w:spacing w:line="480" w:lineRule="auto"/>
        <w:jc w:val="both"/>
        <w:rPr>
          <w:rFonts w:ascii="Arial" w:hAnsi="Arial" w:cs="Arial"/>
          <w:sz w:val="24"/>
          <w:szCs w:val="24"/>
        </w:rPr>
      </w:pPr>
      <w:r w:rsidRPr="007668E0">
        <w:rPr>
          <w:rFonts w:ascii="Arial" w:hAnsi="Arial" w:cs="Arial"/>
          <w:sz w:val="24"/>
          <w:szCs w:val="24"/>
        </w:rPr>
        <w:t xml:space="preserve">Se trata de paciente femenino de  46 años de edad, la cual cuenta con los siguientes antecedentes de importancia, depresión mayor diagnosticada hace 5 años en tratamiento con clonazepam en gotas, ingesta de bebidas alcohólicas solo en </w:t>
      </w:r>
      <w:r w:rsidR="001120A0" w:rsidRPr="007668E0">
        <w:rPr>
          <w:rFonts w:ascii="Arial" w:hAnsi="Arial" w:cs="Arial"/>
          <w:sz w:val="24"/>
          <w:szCs w:val="24"/>
        </w:rPr>
        <w:t>eventos sociales, sin otros antecedentes de importancia. La paciente ingresa al hospital al servicio de urgencias debido a alteración del estado de alerta con una escala de coma de Glasgow de 10 puntos, refieren familiares encontrar restos de cajas con medicamentos vacías las cuales correspondían a clonazepam  y pregabalina. La paciente se manejó con protocolo de intoxicación, se dio carbón activado sin embargo su estado neurológico se deteriora  hasta llegar  a 8 puntos de Glasgow y  se decide intubación orotraqueal y debido a estado crítico es comentado a nuestra UCI.</w:t>
      </w:r>
    </w:p>
    <w:p w:rsidR="00F04623" w:rsidRDefault="00BF51C1" w:rsidP="007668E0">
      <w:pPr>
        <w:spacing w:line="480" w:lineRule="auto"/>
        <w:jc w:val="both"/>
        <w:rPr>
          <w:rFonts w:ascii="Arial" w:hAnsi="Arial" w:cs="Arial"/>
          <w:sz w:val="24"/>
          <w:szCs w:val="24"/>
        </w:rPr>
      </w:pPr>
      <w:r w:rsidRPr="007668E0">
        <w:rPr>
          <w:rFonts w:ascii="Arial" w:hAnsi="Arial" w:cs="Arial"/>
          <w:sz w:val="24"/>
          <w:szCs w:val="24"/>
        </w:rPr>
        <w:t xml:space="preserve">A su ingreso con Signos Vitales de TA. 121/73 mmHg FC. 108 l/min PAM. 91mmHg FR. 22 r/min T. 37.2 </w:t>
      </w:r>
      <w:r w:rsidRPr="007668E0">
        <w:rPr>
          <w:rFonts w:ascii="Trebuchet MS" w:hAnsi="Trebuchet MS" w:cs="Arial"/>
          <w:sz w:val="24"/>
          <w:szCs w:val="24"/>
        </w:rPr>
        <w:t>*</w:t>
      </w:r>
      <w:r w:rsidRPr="007668E0">
        <w:rPr>
          <w:rFonts w:ascii="Arial" w:hAnsi="Arial" w:cs="Arial"/>
          <w:sz w:val="24"/>
          <w:szCs w:val="24"/>
        </w:rPr>
        <w:t>C S02. 87%. Con un estado neurológico con reflejos de tallo conservados, sin datos de cráneo hipertensivo, se realizó  Tac cerebro sin lesiones. Respiratorio apoyado con ventilación mecánica con medidas de protección alveolar auscultándose estertores</w:t>
      </w:r>
      <w:r w:rsidR="001120A0" w:rsidRPr="007668E0">
        <w:rPr>
          <w:rFonts w:ascii="Arial" w:hAnsi="Arial" w:cs="Arial"/>
          <w:sz w:val="24"/>
          <w:szCs w:val="24"/>
        </w:rPr>
        <w:t xml:space="preserve"> </w:t>
      </w:r>
      <w:r w:rsidRPr="007668E0">
        <w:rPr>
          <w:rFonts w:ascii="Arial" w:hAnsi="Arial" w:cs="Arial"/>
          <w:sz w:val="24"/>
          <w:szCs w:val="24"/>
        </w:rPr>
        <w:t>en hemitórax derecho. Hemodinámico sin estado de choque. Gastrointestinal sin abdomen agudo  y sin evidencia de falla hepática. Renal con equilibrio electrolítico sin embargo con bajos flujos urinarios se realizó</w:t>
      </w:r>
      <w:r w:rsidR="00D34137" w:rsidRPr="007668E0">
        <w:rPr>
          <w:rFonts w:ascii="Arial" w:hAnsi="Arial" w:cs="Arial"/>
          <w:sz w:val="24"/>
          <w:szCs w:val="24"/>
        </w:rPr>
        <w:t xml:space="preserve"> ultrasonido</w:t>
      </w:r>
      <w:r w:rsidRPr="007668E0">
        <w:rPr>
          <w:rFonts w:ascii="Arial" w:hAnsi="Arial" w:cs="Arial"/>
          <w:sz w:val="24"/>
          <w:szCs w:val="24"/>
        </w:rPr>
        <w:t xml:space="preserve"> de vena cava donde presenta un índice de colapso de 50 % y se ajustó manejo hídrico</w:t>
      </w:r>
      <w:r w:rsidR="007062E6" w:rsidRPr="007668E0">
        <w:rPr>
          <w:rFonts w:ascii="Arial" w:hAnsi="Arial" w:cs="Arial"/>
          <w:sz w:val="24"/>
          <w:szCs w:val="24"/>
        </w:rPr>
        <w:t>. Hematoinfeccioso sin fiebre sin embargo al momento de intubación orotraqueal se reporta resto de alimento, y por hallazgos de exploración física se considera aspiración y se cubre con antimicrobiano (ceftriaxona – Clindamicina). Laboratorios a su ingreso</w:t>
      </w:r>
      <w:r w:rsidR="00476FBF" w:rsidRPr="007668E0">
        <w:rPr>
          <w:rFonts w:ascii="Arial" w:hAnsi="Arial" w:cs="Arial"/>
          <w:sz w:val="24"/>
          <w:szCs w:val="24"/>
        </w:rPr>
        <w:t xml:space="preserve"> a UCI</w:t>
      </w:r>
      <w:r w:rsidR="007062E6" w:rsidRPr="007668E0">
        <w:rPr>
          <w:rFonts w:ascii="Arial" w:hAnsi="Arial" w:cs="Arial"/>
          <w:sz w:val="24"/>
          <w:szCs w:val="24"/>
        </w:rPr>
        <w:t>: BHC: Leucocitos  13 mil</w:t>
      </w:r>
      <w:r w:rsidR="00476FBF" w:rsidRPr="007668E0">
        <w:rPr>
          <w:rFonts w:ascii="Arial" w:hAnsi="Arial" w:cs="Arial"/>
          <w:sz w:val="24"/>
          <w:szCs w:val="24"/>
        </w:rPr>
        <w:t>,</w:t>
      </w:r>
      <w:r w:rsidR="007062E6" w:rsidRPr="007668E0">
        <w:rPr>
          <w:rFonts w:ascii="Arial" w:hAnsi="Arial" w:cs="Arial"/>
          <w:sz w:val="24"/>
          <w:szCs w:val="24"/>
        </w:rPr>
        <w:t xml:space="preserve"> Hb 13.5g/dl</w:t>
      </w:r>
      <w:r w:rsidR="00476FBF" w:rsidRPr="007668E0">
        <w:rPr>
          <w:rFonts w:ascii="Arial" w:hAnsi="Arial" w:cs="Arial"/>
          <w:sz w:val="24"/>
          <w:szCs w:val="24"/>
        </w:rPr>
        <w:t>,</w:t>
      </w:r>
      <w:r w:rsidR="007062E6" w:rsidRPr="007668E0">
        <w:rPr>
          <w:rFonts w:ascii="Arial" w:hAnsi="Arial" w:cs="Arial"/>
          <w:sz w:val="24"/>
          <w:szCs w:val="24"/>
        </w:rPr>
        <w:t xml:space="preserve"> Plaquetas 72 </w:t>
      </w:r>
      <w:r w:rsidR="00476FBF" w:rsidRPr="007668E0">
        <w:rPr>
          <w:rFonts w:ascii="Arial" w:hAnsi="Arial" w:cs="Arial"/>
          <w:sz w:val="24"/>
          <w:szCs w:val="24"/>
        </w:rPr>
        <w:t xml:space="preserve">mil. </w:t>
      </w:r>
      <w:r w:rsidR="007062E6" w:rsidRPr="007668E0">
        <w:rPr>
          <w:rFonts w:ascii="Arial" w:hAnsi="Arial" w:cs="Arial"/>
          <w:sz w:val="24"/>
          <w:szCs w:val="24"/>
        </w:rPr>
        <w:t xml:space="preserve">Química Sanguínea: </w:t>
      </w:r>
      <w:r w:rsidR="007062E6" w:rsidRPr="007668E0">
        <w:rPr>
          <w:rFonts w:ascii="Arial" w:hAnsi="Arial" w:cs="Arial"/>
          <w:sz w:val="24"/>
          <w:szCs w:val="24"/>
        </w:rPr>
        <w:lastRenderedPageBreak/>
        <w:t xml:space="preserve">Glucosa 108 mg/dl, Creatinina 1.1 mg/dl, Bun 20 mg/dl, Urea 42.8 mg/dl. Perfil </w:t>
      </w:r>
      <w:r w:rsidR="00476FBF" w:rsidRPr="007668E0">
        <w:rPr>
          <w:rFonts w:ascii="Arial" w:hAnsi="Arial" w:cs="Arial"/>
          <w:sz w:val="24"/>
          <w:szCs w:val="24"/>
        </w:rPr>
        <w:t>Hepático</w:t>
      </w:r>
      <w:r w:rsidR="007062E6" w:rsidRPr="007668E0">
        <w:rPr>
          <w:rFonts w:ascii="Arial" w:hAnsi="Arial" w:cs="Arial"/>
          <w:sz w:val="24"/>
          <w:szCs w:val="24"/>
        </w:rPr>
        <w:t xml:space="preserve">: </w:t>
      </w:r>
      <w:r w:rsidR="00476FBF" w:rsidRPr="007668E0">
        <w:rPr>
          <w:rFonts w:ascii="Arial" w:hAnsi="Arial" w:cs="Arial"/>
          <w:sz w:val="24"/>
          <w:szCs w:val="24"/>
        </w:rPr>
        <w:t xml:space="preserve">TGO 133 U/L, TGP 50 U/L, Bilirrubina Total 0.7 mg/dl, Bilirrubina Directa 0.1 mg/dl, Bilirrubina Indirecta 0.6 mg/dl, Albumina 2.5 g/dl. Perfil Enzimático: Cpk 6399 U/L, Ckmb 67 U/L, Amilasa 250 U/L, Lipasa 49 U/L. encontrando como importancia la elevación enzimática de Cpk así como trombocitopenia, se dio manejo con adecuada </w:t>
      </w:r>
      <w:r w:rsidR="004E1C32" w:rsidRPr="007668E0">
        <w:rPr>
          <w:rFonts w:ascii="Arial" w:hAnsi="Arial" w:cs="Arial"/>
          <w:sz w:val="24"/>
          <w:szCs w:val="24"/>
        </w:rPr>
        <w:t>hidratación</w:t>
      </w:r>
      <w:r w:rsidR="00476FBF" w:rsidRPr="007668E0">
        <w:rPr>
          <w:rFonts w:ascii="Arial" w:hAnsi="Arial" w:cs="Arial"/>
          <w:sz w:val="24"/>
          <w:szCs w:val="24"/>
        </w:rPr>
        <w:t xml:space="preserve"> </w:t>
      </w:r>
      <w:r w:rsidR="004E1C32" w:rsidRPr="007668E0">
        <w:rPr>
          <w:rFonts w:ascii="Arial" w:hAnsi="Arial" w:cs="Arial"/>
          <w:sz w:val="24"/>
          <w:szCs w:val="24"/>
        </w:rPr>
        <w:t>mantener</w:t>
      </w:r>
      <w:r w:rsidR="00476FBF" w:rsidRPr="007668E0">
        <w:rPr>
          <w:rFonts w:ascii="Arial" w:hAnsi="Arial" w:cs="Arial"/>
          <w:sz w:val="24"/>
          <w:szCs w:val="24"/>
        </w:rPr>
        <w:t xml:space="preserve"> flujos </w:t>
      </w:r>
      <w:r w:rsidR="004E1C32" w:rsidRPr="007668E0">
        <w:rPr>
          <w:rFonts w:ascii="Arial" w:hAnsi="Arial" w:cs="Arial"/>
          <w:sz w:val="24"/>
          <w:szCs w:val="24"/>
        </w:rPr>
        <w:t>urinarios</w:t>
      </w:r>
      <w:r w:rsidR="00476FBF" w:rsidRPr="007668E0">
        <w:rPr>
          <w:rFonts w:ascii="Arial" w:hAnsi="Arial" w:cs="Arial"/>
          <w:sz w:val="24"/>
          <w:szCs w:val="24"/>
        </w:rPr>
        <w:t xml:space="preserve"> 1 ml/k/h </w:t>
      </w:r>
      <w:r w:rsidR="004E1C32" w:rsidRPr="007668E0">
        <w:rPr>
          <w:rFonts w:ascii="Arial" w:hAnsi="Arial" w:cs="Arial"/>
          <w:sz w:val="24"/>
          <w:szCs w:val="24"/>
        </w:rPr>
        <w:t>así</w:t>
      </w:r>
      <w:r w:rsidR="00476FBF" w:rsidRPr="007668E0">
        <w:rPr>
          <w:rFonts w:ascii="Arial" w:hAnsi="Arial" w:cs="Arial"/>
          <w:sz w:val="24"/>
          <w:szCs w:val="24"/>
        </w:rPr>
        <w:t xml:space="preserve"> como </w:t>
      </w:r>
      <w:r w:rsidR="004E1C32" w:rsidRPr="007668E0">
        <w:rPr>
          <w:rFonts w:ascii="Arial" w:hAnsi="Arial" w:cs="Arial"/>
          <w:sz w:val="24"/>
          <w:szCs w:val="24"/>
        </w:rPr>
        <w:t>seguimiento</w:t>
      </w:r>
      <w:r w:rsidR="00476FBF" w:rsidRPr="007668E0">
        <w:rPr>
          <w:rFonts w:ascii="Arial" w:hAnsi="Arial" w:cs="Arial"/>
          <w:sz w:val="24"/>
          <w:szCs w:val="24"/>
        </w:rPr>
        <w:t xml:space="preserve"> de función renal  y marcador de enzimas. Los resultados y evolución de enzimas y plaqueta</w:t>
      </w:r>
      <w:r w:rsidR="004E1C32" w:rsidRPr="007668E0">
        <w:rPr>
          <w:rFonts w:ascii="Arial" w:hAnsi="Arial" w:cs="Arial"/>
          <w:sz w:val="24"/>
          <w:szCs w:val="24"/>
        </w:rPr>
        <w:t>s fue el siguiente, día 2 de UCI</w:t>
      </w:r>
      <w:r w:rsidR="00476FBF" w:rsidRPr="007668E0">
        <w:rPr>
          <w:rFonts w:ascii="Arial" w:hAnsi="Arial" w:cs="Arial"/>
          <w:sz w:val="24"/>
          <w:szCs w:val="24"/>
        </w:rPr>
        <w:t xml:space="preserve"> CPK de </w:t>
      </w:r>
      <w:r w:rsidR="004E1C32" w:rsidRPr="007668E0">
        <w:rPr>
          <w:rFonts w:ascii="Arial" w:hAnsi="Arial" w:cs="Arial"/>
          <w:sz w:val="24"/>
          <w:szCs w:val="24"/>
        </w:rPr>
        <w:t xml:space="preserve">3159 U/L y </w:t>
      </w:r>
      <w:r w:rsidR="00476FBF" w:rsidRPr="007668E0">
        <w:rPr>
          <w:rFonts w:ascii="Arial" w:hAnsi="Arial" w:cs="Arial"/>
          <w:sz w:val="24"/>
          <w:szCs w:val="24"/>
        </w:rPr>
        <w:t xml:space="preserve"> </w:t>
      </w:r>
      <w:r w:rsidR="004E1C32" w:rsidRPr="007668E0">
        <w:rPr>
          <w:rFonts w:ascii="Arial" w:hAnsi="Arial" w:cs="Arial"/>
          <w:sz w:val="24"/>
          <w:szCs w:val="24"/>
        </w:rPr>
        <w:t>plaquetas de 39 mil, día 3 CPK 1166 U/L  y plaquetas 44 mil, día 4 CPK 500 U/L  y plaquetas 75 mil, día 5 CPK 175 U/L y  plaquetas de 110 mil. El</w:t>
      </w:r>
      <w:r w:rsidR="00476FBF" w:rsidRPr="007668E0">
        <w:rPr>
          <w:rFonts w:ascii="Arial" w:hAnsi="Arial" w:cs="Arial"/>
          <w:sz w:val="24"/>
          <w:szCs w:val="24"/>
        </w:rPr>
        <w:t xml:space="preserve"> resto de manejo  fue de soporte vital y </w:t>
      </w:r>
      <w:r w:rsidR="004E1C32" w:rsidRPr="007668E0">
        <w:rPr>
          <w:rFonts w:ascii="Arial" w:hAnsi="Arial" w:cs="Arial"/>
          <w:sz w:val="24"/>
          <w:szCs w:val="24"/>
        </w:rPr>
        <w:t>orgánico,</w:t>
      </w:r>
      <w:r w:rsidR="00476FBF" w:rsidRPr="007668E0">
        <w:rPr>
          <w:rFonts w:ascii="Arial" w:hAnsi="Arial" w:cs="Arial"/>
          <w:sz w:val="24"/>
          <w:szCs w:val="24"/>
        </w:rPr>
        <w:t xml:space="preserve"> la paciente se </w:t>
      </w:r>
      <w:r w:rsidR="004E1C32" w:rsidRPr="007668E0">
        <w:rPr>
          <w:rFonts w:ascii="Arial" w:hAnsi="Arial" w:cs="Arial"/>
          <w:sz w:val="24"/>
          <w:szCs w:val="24"/>
        </w:rPr>
        <w:t>recuperó</w:t>
      </w:r>
      <w:r w:rsidR="00476FBF" w:rsidRPr="007668E0">
        <w:rPr>
          <w:rFonts w:ascii="Arial" w:hAnsi="Arial" w:cs="Arial"/>
          <w:sz w:val="24"/>
          <w:szCs w:val="24"/>
        </w:rPr>
        <w:t xml:space="preserve"> </w:t>
      </w:r>
      <w:r w:rsidR="004E1C32" w:rsidRPr="007668E0">
        <w:rPr>
          <w:rFonts w:ascii="Arial" w:hAnsi="Arial" w:cs="Arial"/>
          <w:sz w:val="24"/>
          <w:szCs w:val="24"/>
        </w:rPr>
        <w:t>neurológicamente</w:t>
      </w:r>
      <w:r w:rsidR="00476FBF" w:rsidRPr="007668E0">
        <w:rPr>
          <w:rFonts w:ascii="Arial" w:hAnsi="Arial" w:cs="Arial"/>
          <w:sz w:val="24"/>
          <w:szCs w:val="24"/>
        </w:rPr>
        <w:t xml:space="preserve"> pudiéndose retirar  de la </w:t>
      </w:r>
      <w:r w:rsidR="004E1C32" w:rsidRPr="007668E0">
        <w:rPr>
          <w:rFonts w:ascii="Arial" w:hAnsi="Arial" w:cs="Arial"/>
          <w:sz w:val="24"/>
          <w:szCs w:val="24"/>
        </w:rPr>
        <w:t>ventilación</w:t>
      </w:r>
      <w:r w:rsidR="00476FBF" w:rsidRPr="007668E0">
        <w:rPr>
          <w:rFonts w:ascii="Arial" w:hAnsi="Arial" w:cs="Arial"/>
          <w:sz w:val="24"/>
          <w:szCs w:val="24"/>
        </w:rPr>
        <w:t xml:space="preserve"> mecánica  y se </w:t>
      </w:r>
      <w:r w:rsidR="004E1C32" w:rsidRPr="007668E0">
        <w:rPr>
          <w:rFonts w:ascii="Arial" w:hAnsi="Arial" w:cs="Arial"/>
          <w:sz w:val="24"/>
          <w:szCs w:val="24"/>
        </w:rPr>
        <w:t>solicitó</w:t>
      </w:r>
      <w:r w:rsidR="00476FBF" w:rsidRPr="007668E0">
        <w:rPr>
          <w:rFonts w:ascii="Arial" w:hAnsi="Arial" w:cs="Arial"/>
          <w:sz w:val="24"/>
          <w:szCs w:val="24"/>
        </w:rPr>
        <w:t xml:space="preserve"> interconsulta al servic</w:t>
      </w:r>
      <w:r w:rsidR="004E1C32" w:rsidRPr="007668E0">
        <w:rPr>
          <w:rFonts w:ascii="Arial" w:hAnsi="Arial" w:cs="Arial"/>
          <w:sz w:val="24"/>
          <w:szCs w:val="24"/>
        </w:rPr>
        <w:t>i</w:t>
      </w:r>
      <w:r w:rsidR="00476FBF" w:rsidRPr="007668E0">
        <w:rPr>
          <w:rFonts w:ascii="Arial" w:hAnsi="Arial" w:cs="Arial"/>
          <w:sz w:val="24"/>
          <w:szCs w:val="24"/>
        </w:rPr>
        <w:t>o</w:t>
      </w:r>
      <w:r w:rsidR="004E1C32" w:rsidRPr="007668E0">
        <w:rPr>
          <w:rFonts w:ascii="Arial" w:hAnsi="Arial" w:cs="Arial"/>
          <w:sz w:val="24"/>
          <w:szCs w:val="24"/>
        </w:rPr>
        <w:t xml:space="preserve"> </w:t>
      </w:r>
      <w:r w:rsidR="00476FBF" w:rsidRPr="007668E0">
        <w:rPr>
          <w:rFonts w:ascii="Arial" w:hAnsi="Arial" w:cs="Arial"/>
          <w:sz w:val="24"/>
          <w:szCs w:val="24"/>
        </w:rPr>
        <w:t xml:space="preserve">de psiquiatría para </w:t>
      </w:r>
      <w:r w:rsidR="004E1C32" w:rsidRPr="007668E0">
        <w:rPr>
          <w:rFonts w:ascii="Arial" w:hAnsi="Arial" w:cs="Arial"/>
          <w:sz w:val="24"/>
          <w:szCs w:val="24"/>
        </w:rPr>
        <w:t>seguimiento</w:t>
      </w:r>
      <w:r w:rsidR="00476FBF" w:rsidRPr="007668E0">
        <w:rPr>
          <w:rFonts w:ascii="Arial" w:hAnsi="Arial" w:cs="Arial"/>
          <w:sz w:val="24"/>
          <w:szCs w:val="24"/>
        </w:rPr>
        <w:t xml:space="preserve"> del caso y</w:t>
      </w:r>
      <w:r w:rsidR="004E1C32" w:rsidRPr="007668E0">
        <w:rPr>
          <w:rFonts w:ascii="Arial" w:hAnsi="Arial" w:cs="Arial"/>
          <w:sz w:val="24"/>
          <w:szCs w:val="24"/>
        </w:rPr>
        <w:t xml:space="preserve"> ajuste de terapia, </w:t>
      </w:r>
      <w:r w:rsidR="00D34137" w:rsidRPr="007668E0">
        <w:rPr>
          <w:rFonts w:ascii="Arial" w:hAnsi="Arial" w:cs="Arial"/>
          <w:sz w:val="24"/>
          <w:szCs w:val="24"/>
        </w:rPr>
        <w:t>así</w:t>
      </w:r>
      <w:r w:rsidR="004E1C32" w:rsidRPr="007668E0">
        <w:rPr>
          <w:rFonts w:ascii="Arial" w:hAnsi="Arial" w:cs="Arial"/>
          <w:sz w:val="24"/>
          <w:szCs w:val="24"/>
        </w:rPr>
        <w:t xml:space="preserve"> como continuo manejo por proceso infeccioso de vías respiratorias.</w:t>
      </w: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Pr="007668E0" w:rsidRDefault="007668E0" w:rsidP="007668E0">
      <w:pPr>
        <w:spacing w:line="480" w:lineRule="auto"/>
        <w:jc w:val="both"/>
        <w:rPr>
          <w:rFonts w:ascii="Arial" w:hAnsi="Arial" w:cs="Arial"/>
          <w:sz w:val="24"/>
          <w:szCs w:val="24"/>
        </w:rPr>
      </w:pPr>
    </w:p>
    <w:p w:rsidR="00D34137" w:rsidRPr="007668E0" w:rsidRDefault="00D34137" w:rsidP="00A61DC8">
      <w:pPr>
        <w:spacing w:line="480" w:lineRule="auto"/>
        <w:jc w:val="both"/>
        <w:rPr>
          <w:rFonts w:ascii="Arial" w:hAnsi="Arial" w:cs="Arial"/>
          <w:sz w:val="24"/>
          <w:szCs w:val="24"/>
        </w:rPr>
      </w:pPr>
      <w:r w:rsidRPr="007668E0">
        <w:rPr>
          <w:rFonts w:ascii="Arial" w:hAnsi="Arial" w:cs="Arial"/>
          <w:sz w:val="24"/>
          <w:szCs w:val="24"/>
        </w:rPr>
        <w:lastRenderedPageBreak/>
        <w:t>REVISION BIBLIOGRAFICA:</w:t>
      </w:r>
    </w:p>
    <w:p w:rsidR="00424CCB" w:rsidRPr="007668E0" w:rsidRDefault="00424CCB" w:rsidP="007668E0">
      <w:pPr>
        <w:spacing w:line="480" w:lineRule="auto"/>
        <w:jc w:val="both"/>
        <w:rPr>
          <w:rFonts w:ascii="Arial" w:hAnsi="Arial" w:cs="Arial"/>
          <w:sz w:val="24"/>
          <w:szCs w:val="24"/>
        </w:rPr>
      </w:pPr>
      <w:r w:rsidRPr="007668E0">
        <w:rPr>
          <w:rFonts w:ascii="Arial" w:hAnsi="Arial" w:cs="Arial"/>
          <w:sz w:val="24"/>
          <w:szCs w:val="24"/>
        </w:rPr>
        <w:t xml:space="preserve">Una vez que se conoce la definición enfocaremos el resto de la revisión en conocer la epidemiologia, etiología, fisiopatología, diagnóstico y la relación de </w:t>
      </w:r>
      <w:r w:rsidR="00F4276B" w:rsidRPr="007668E0">
        <w:rPr>
          <w:rFonts w:ascii="Arial" w:hAnsi="Arial" w:cs="Arial"/>
          <w:sz w:val="24"/>
          <w:szCs w:val="24"/>
        </w:rPr>
        <w:t>rabdomiòlisis</w:t>
      </w:r>
      <w:r w:rsidRPr="007668E0">
        <w:rPr>
          <w:rFonts w:ascii="Arial" w:hAnsi="Arial" w:cs="Arial"/>
          <w:sz w:val="24"/>
          <w:szCs w:val="24"/>
        </w:rPr>
        <w:t xml:space="preserve">  con la ingesta de pregabalina. </w:t>
      </w:r>
    </w:p>
    <w:p w:rsidR="00424CCB" w:rsidRPr="007668E0" w:rsidRDefault="00424CCB" w:rsidP="007668E0">
      <w:pPr>
        <w:spacing w:line="480" w:lineRule="auto"/>
        <w:jc w:val="both"/>
        <w:rPr>
          <w:rFonts w:ascii="Arial" w:hAnsi="Arial" w:cs="Arial"/>
          <w:sz w:val="24"/>
          <w:szCs w:val="24"/>
        </w:rPr>
      </w:pPr>
      <w:r w:rsidRPr="007668E0">
        <w:rPr>
          <w:rFonts w:ascii="Arial" w:hAnsi="Arial" w:cs="Arial"/>
          <w:sz w:val="24"/>
          <w:szCs w:val="24"/>
        </w:rPr>
        <w:t>EPIDEMIOLOGIA.</w:t>
      </w:r>
    </w:p>
    <w:p w:rsidR="00424CCB" w:rsidRDefault="00F4276B" w:rsidP="007668E0">
      <w:pPr>
        <w:spacing w:line="480" w:lineRule="auto"/>
        <w:jc w:val="both"/>
        <w:rPr>
          <w:rFonts w:ascii="Arial" w:hAnsi="Arial" w:cs="Arial"/>
          <w:sz w:val="24"/>
          <w:szCs w:val="24"/>
          <w:vertAlign w:val="superscript"/>
        </w:rPr>
      </w:pPr>
      <w:r w:rsidRPr="007668E0">
        <w:rPr>
          <w:rFonts w:ascii="Arial" w:hAnsi="Arial" w:cs="Arial"/>
          <w:sz w:val="24"/>
          <w:szCs w:val="24"/>
        </w:rPr>
        <w:t>La rabdomiòlisis, es una enfermedad común en los adultos y poco estudiada en los pacientes pediátricos, en EUA se reportan 26 mil casos al año, la mayoría de los casos asociados a ingesta de drogas o alcohol, trauma, fármacos. Representa el 24 % de las consultas en urgencias. El género más afectado son los hombres.</w:t>
      </w:r>
      <w:r w:rsidRPr="007668E0">
        <w:rPr>
          <w:rFonts w:ascii="Arial" w:hAnsi="Arial" w:cs="Arial"/>
          <w:sz w:val="24"/>
          <w:szCs w:val="24"/>
          <w:vertAlign w:val="superscript"/>
        </w:rPr>
        <w:t>4</w:t>
      </w:r>
      <w:r w:rsidRPr="007668E0">
        <w:rPr>
          <w:rFonts w:ascii="Arial" w:hAnsi="Arial" w:cs="Arial"/>
          <w:sz w:val="24"/>
          <w:szCs w:val="24"/>
        </w:rPr>
        <w:t xml:space="preserve"> </w:t>
      </w:r>
      <w:r w:rsidR="00424CCB" w:rsidRPr="007668E0">
        <w:rPr>
          <w:rFonts w:ascii="Arial" w:hAnsi="Arial" w:cs="Arial"/>
          <w:sz w:val="24"/>
          <w:szCs w:val="24"/>
        </w:rPr>
        <w:t xml:space="preserve">La lesión renal aguda (LRA) que se asocia a la presencia de mioglobinuria es la complicación más grave de la </w:t>
      </w:r>
      <w:r w:rsidRPr="007668E0">
        <w:rPr>
          <w:rFonts w:ascii="Arial" w:hAnsi="Arial" w:cs="Arial"/>
          <w:sz w:val="24"/>
          <w:szCs w:val="24"/>
        </w:rPr>
        <w:t>rabdomiòlisis</w:t>
      </w:r>
      <w:r w:rsidR="00424CCB" w:rsidRPr="007668E0">
        <w:rPr>
          <w:rFonts w:ascii="Arial" w:hAnsi="Arial" w:cs="Arial"/>
          <w:sz w:val="24"/>
          <w:szCs w:val="24"/>
        </w:rPr>
        <w:t xml:space="preserve"> ya que puede ocasionar la muerte. La </w:t>
      </w:r>
      <w:r w:rsidR="00C06907" w:rsidRPr="007668E0">
        <w:rPr>
          <w:rFonts w:ascii="Arial" w:hAnsi="Arial" w:cs="Arial"/>
          <w:sz w:val="24"/>
          <w:szCs w:val="24"/>
        </w:rPr>
        <w:t>LRA</w:t>
      </w:r>
      <w:r w:rsidRPr="007668E0">
        <w:rPr>
          <w:rFonts w:ascii="Arial" w:hAnsi="Arial" w:cs="Arial"/>
          <w:sz w:val="24"/>
          <w:szCs w:val="24"/>
        </w:rPr>
        <w:t xml:space="preserve"> inducida por esta entidad oscila desde 17 – 35 % y  hasta un 37% de </w:t>
      </w:r>
      <w:r w:rsidR="009D6AF3" w:rsidRPr="007668E0">
        <w:rPr>
          <w:rFonts w:ascii="Arial" w:hAnsi="Arial" w:cs="Arial"/>
          <w:sz w:val="24"/>
          <w:szCs w:val="24"/>
        </w:rPr>
        <w:t>l</w:t>
      </w:r>
      <w:r w:rsidRPr="007668E0">
        <w:rPr>
          <w:rFonts w:ascii="Arial" w:hAnsi="Arial" w:cs="Arial"/>
          <w:sz w:val="24"/>
          <w:szCs w:val="24"/>
        </w:rPr>
        <w:t xml:space="preserve">os adultos </w:t>
      </w:r>
      <w:r w:rsidR="009D6AF3" w:rsidRPr="007668E0">
        <w:rPr>
          <w:rFonts w:ascii="Arial" w:hAnsi="Arial" w:cs="Arial"/>
          <w:sz w:val="24"/>
          <w:szCs w:val="24"/>
        </w:rPr>
        <w:t>requieren</w:t>
      </w:r>
      <w:r w:rsidRPr="007668E0">
        <w:rPr>
          <w:rFonts w:ascii="Arial" w:hAnsi="Arial" w:cs="Arial"/>
          <w:sz w:val="24"/>
          <w:szCs w:val="24"/>
        </w:rPr>
        <w:t xml:space="preserve"> </w:t>
      </w:r>
      <w:r w:rsidR="009D6AF3" w:rsidRPr="007668E0">
        <w:rPr>
          <w:rFonts w:ascii="Arial" w:hAnsi="Arial" w:cs="Arial"/>
          <w:sz w:val="24"/>
          <w:szCs w:val="24"/>
        </w:rPr>
        <w:t>hemodiálisis.</w:t>
      </w:r>
      <w:r w:rsidR="009D6AF3" w:rsidRPr="007668E0">
        <w:rPr>
          <w:rFonts w:ascii="Arial" w:hAnsi="Arial" w:cs="Arial"/>
          <w:sz w:val="24"/>
          <w:szCs w:val="24"/>
          <w:vertAlign w:val="superscript"/>
        </w:rPr>
        <w:t>4</w:t>
      </w:r>
      <w:r w:rsidR="00CB4519" w:rsidRPr="007668E0">
        <w:rPr>
          <w:rFonts w:ascii="Arial" w:hAnsi="Arial" w:cs="Arial"/>
          <w:sz w:val="24"/>
          <w:szCs w:val="24"/>
          <w:vertAlign w:val="superscript"/>
        </w:rPr>
        <w:t>, 5</w:t>
      </w:r>
      <w:r w:rsidR="009D6AF3" w:rsidRPr="007668E0">
        <w:rPr>
          <w:rFonts w:ascii="Arial" w:hAnsi="Arial" w:cs="Arial"/>
          <w:sz w:val="24"/>
          <w:szCs w:val="24"/>
          <w:vertAlign w:val="superscript"/>
        </w:rPr>
        <w:t xml:space="preserve"> </w:t>
      </w:r>
    </w:p>
    <w:p w:rsidR="007668E0" w:rsidRDefault="007668E0" w:rsidP="007668E0">
      <w:pPr>
        <w:spacing w:line="480" w:lineRule="auto"/>
        <w:jc w:val="both"/>
        <w:rPr>
          <w:rFonts w:ascii="Arial" w:hAnsi="Arial" w:cs="Arial"/>
          <w:sz w:val="24"/>
          <w:szCs w:val="24"/>
          <w:vertAlign w:val="superscript"/>
        </w:rPr>
      </w:pPr>
    </w:p>
    <w:p w:rsidR="007668E0" w:rsidRDefault="007668E0" w:rsidP="007668E0">
      <w:pPr>
        <w:spacing w:line="480" w:lineRule="auto"/>
        <w:jc w:val="both"/>
        <w:rPr>
          <w:rFonts w:ascii="Arial" w:hAnsi="Arial" w:cs="Arial"/>
          <w:sz w:val="24"/>
          <w:szCs w:val="24"/>
          <w:vertAlign w:val="superscript"/>
        </w:rPr>
      </w:pPr>
    </w:p>
    <w:p w:rsidR="007668E0" w:rsidRDefault="007668E0" w:rsidP="007668E0">
      <w:pPr>
        <w:spacing w:line="480" w:lineRule="auto"/>
        <w:jc w:val="both"/>
        <w:rPr>
          <w:rFonts w:ascii="Arial" w:hAnsi="Arial" w:cs="Arial"/>
          <w:sz w:val="24"/>
          <w:szCs w:val="24"/>
          <w:vertAlign w:val="superscript"/>
        </w:rPr>
      </w:pPr>
    </w:p>
    <w:p w:rsidR="007668E0" w:rsidRDefault="007668E0" w:rsidP="007668E0">
      <w:pPr>
        <w:spacing w:line="480" w:lineRule="auto"/>
        <w:jc w:val="both"/>
        <w:rPr>
          <w:rFonts w:ascii="Arial" w:hAnsi="Arial" w:cs="Arial"/>
          <w:sz w:val="24"/>
          <w:szCs w:val="24"/>
          <w:vertAlign w:val="superscript"/>
        </w:rPr>
      </w:pPr>
    </w:p>
    <w:p w:rsidR="007668E0" w:rsidRDefault="007668E0" w:rsidP="007668E0">
      <w:pPr>
        <w:spacing w:line="480" w:lineRule="auto"/>
        <w:jc w:val="both"/>
        <w:rPr>
          <w:rFonts w:ascii="Arial" w:hAnsi="Arial" w:cs="Arial"/>
          <w:sz w:val="24"/>
          <w:szCs w:val="24"/>
          <w:vertAlign w:val="superscript"/>
        </w:rPr>
      </w:pPr>
    </w:p>
    <w:p w:rsidR="007668E0" w:rsidRDefault="007668E0" w:rsidP="007668E0">
      <w:pPr>
        <w:spacing w:line="480" w:lineRule="auto"/>
        <w:jc w:val="both"/>
        <w:rPr>
          <w:rFonts w:ascii="Arial" w:hAnsi="Arial" w:cs="Arial"/>
          <w:sz w:val="24"/>
          <w:szCs w:val="24"/>
          <w:vertAlign w:val="superscript"/>
        </w:rPr>
      </w:pPr>
    </w:p>
    <w:p w:rsidR="007668E0" w:rsidRDefault="007668E0" w:rsidP="007668E0">
      <w:pPr>
        <w:spacing w:line="480" w:lineRule="auto"/>
        <w:jc w:val="both"/>
        <w:rPr>
          <w:rFonts w:ascii="Arial" w:hAnsi="Arial" w:cs="Arial"/>
          <w:sz w:val="24"/>
          <w:szCs w:val="24"/>
          <w:vertAlign w:val="superscript"/>
        </w:rPr>
      </w:pPr>
    </w:p>
    <w:p w:rsidR="007668E0" w:rsidRDefault="007668E0" w:rsidP="007668E0">
      <w:pPr>
        <w:spacing w:line="480" w:lineRule="auto"/>
        <w:jc w:val="both"/>
        <w:rPr>
          <w:rFonts w:ascii="Arial" w:hAnsi="Arial" w:cs="Arial"/>
          <w:sz w:val="24"/>
          <w:szCs w:val="24"/>
          <w:vertAlign w:val="superscript"/>
        </w:rPr>
      </w:pPr>
    </w:p>
    <w:p w:rsidR="000D3E17" w:rsidRDefault="000D3E17" w:rsidP="007668E0">
      <w:pPr>
        <w:spacing w:line="480" w:lineRule="auto"/>
        <w:jc w:val="both"/>
        <w:rPr>
          <w:rFonts w:ascii="Arial" w:hAnsi="Arial" w:cs="Arial"/>
          <w:sz w:val="24"/>
          <w:szCs w:val="24"/>
          <w:vertAlign w:val="superscript"/>
        </w:rPr>
      </w:pPr>
    </w:p>
    <w:p w:rsidR="00424CCB" w:rsidRPr="007668E0" w:rsidRDefault="00424CCB" w:rsidP="007668E0">
      <w:pPr>
        <w:spacing w:line="480" w:lineRule="auto"/>
        <w:jc w:val="both"/>
        <w:rPr>
          <w:rFonts w:ascii="Arial" w:hAnsi="Arial" w:cs="Arial"/>
          <w:sz w:val="24"/>
          <w:szCs w:val="24"/>
        </w:rPr>
      </w:pPr>
      <w:r w:rsidRPr="007668E0">
        <w:rPr>
          <w:rFonts w:ascii="Arial" w:hAnsi="Arial" w:cs="Arial"/>
          <w:sz w:val="24"/>
          <w:szCs w:val="24"/>
        </w:rPr>
        <w:lastRenderedPageBreak/>
        <w:t>ETIOLOGIA.</w:t>
      </w:r>
    </w:p>
    <w:p w:rsidR="009D6AF3" w:rsidRPr="007668E0" w:rsidRDefault="009D6AF3" w:rsidP="007668E0">
      <w:pPr>
        <w:spacing w:line="480" w:lineRule="auto"/>
        <w:jc w:val="both"/>
        <w:rPr>
          <w:rFonts w:ascii="Arial" w:hAnsi="Arial" w:cs="Arial"/>
          <w:sz w:val="24"/>
          <w:szCs w:val="24"/>
        </w:rPr>
      </w:pPr>
      <w:r w:rsidRPr="007668E0">
        <w:rPr>
          <w:rFonts w:ascii="Arial" w:hAnsi="Arial" w:cs="Arial"/>
          <w:sz w:val="24"/>
          <w:szCs w:val="24"/>
        </w:rPr>
        <w:t xml:space="preserve">De las principales causas y las </w:t>
      </w:r>
      <w:r w:rsidR="00C15D8D" w:rsidRPr="007668E0">
        <w:rPr>
          <w:rFonts w:ascii="Arial" w:hAnsi="Arial" w:cs="Arial"/>
          <w:sz w:val="24"/>
          <w:szCs w:val="24"/>
        </w:rPr>
        <w:t>más</w:t>
      </w:r>
      <w:r w:rsidRPr="007668E0">
        <w:rPr>
          <w:rFonts w:ascii="Arial" w:hAnsi="Arial" w:cs="Arial"/>
          <w:sz w:val="24"/>
          <w:szCs w:val="24"/>
        </w:rPr>
        <w:t xml:space="preserve"> conocidas y estudiadas son las siguientes:</w:t>
      </w:r>
    </w:p>
    <w:p w:rsidR="009D6AF3" w:rsidRPr="007668E0" w:rsidRDefault="00C15D8D" w:rsidP="007668E0">
      <w:pPr>
        <w:pStyle w:val="Prrafodelista"/>
        <w:numPr>
          <w:ilvl w:val="0"/>
          <w:numId w:val="1"/>
        </w:numPr>
        <w:spacing w:line="480" w:lineRule="auto"/>
        <w:jc w:val="both"/>
        <w:rPr>
          <w:rFonts w:ascii="Arial" w:hAnsi="Arial" w:cs="Arial"/>
          <w:sz w:val="24"/>
          <w:szCs w:val="24"/>
        </w:rPr>
      </w:pPr>
      <w:r w:rsidRPr="007668E0">
        <w:rPr>
          <w:rFonts w:ascii="Arial" w:hAnsi="Arial" w:cs="Arial"/>
          <w:sz w:val="24"/>
          <w:szCs w:val="24"/>
        </w:rPr>
        <w:t>El trauma y la compresión muscular.</w:t>
      </w:r>
    </w:p>
    <w:p w:rsidR="00C15D8D" w:rsidRPr="007668E0" w:rsidRDefault="00C15D8D" w:rsidP="007668E0">
      <w:pPr>
        <w:pStyle w:val="Prrafodelista"/>
        <w:numPr>
          <w:ilvl w:val="0"/>
          <w:numId w:val="1"/>
        </w:numPr>
        <w:spacing w:line="480" w:lineRule="auto"/>
        <w:jc w:val="both"/>
        <w:rPr>
          <w:rFonts w:ascii="Arial" w:hAnsi="Arial" w:cs="Arial"/>
          <w:sz w:val="24"/>
          <w:szCs w:val="24"/>
        </w:rPr>
      </w:pPr>
      <w:r w:rsidRPr="007668E0">
        <w:rPr>
          <w:rFonts w:ascii="Arial" w:hAnsi="Arial" w:cs="Arial"/>
          <w:sz w:val="24"/>
          <w:szCs w:val="24"/>
        </w:rPr>
        <w:t>Infecciones virales y bacterianas.</w:t>
      </w:r>
    </w:p>
    <w:p w:rsidR="00C15D8D" w:rsidRPr="007668E0" w:rsidRDefault="00C15D8D" w:rsidP="007668E0">
      <w:pPr>
        <w:pStyle w:val="Prrafodelista"/>
        <w:numPr>
          <w:ilvl w:val="0"/>
          <w:numId w:val="1"/>
        </w:numPr>
        <w:spacing w:line="480" w:lineRule="auto"/>
        <w:jc w:val="both"/>
        <w:rPr>
          <w:rFonts w:ascii="Arial" w:hAnsi="Arial" w:cs="Arial"/>
          <w:sz w:val="24"/>
          <w:szCs w:val="24"/>
        </w:rPr>
      </w:pPr>
      <w:r w:rsidRPr="007668E0">
        <w:rPr>
          <w:rFonts w:ascii="Arial" w:hAnsi="Arial" w:cs="Arial"/>
          <w:sz w:val="24"/>
          <w:szCs w:val="24"/>
        </w:rPr>
        <w:t>Infecciones por hongos.</w:t>
      </w:r>
    </w:p>
    <w:p w:rsidR="00C15D8D" w:rsidRPr="007668E0" w:rsidRDefault="00C15D8D" w:rsidP="007668E0">
      <w:pPr>
        <w:pStyle w:val="Prrafodelista"/>
        <w:numPr>
          <w:ilvl w:val="0"/>
          <w:numId w:val="1"/>
        </w:numPr>
        <w:spacing w:line="480" w:lineRule="auto"/>
        <w:jc w:val="both"/>
        <w:rPr>
          <w:rFonts w:ascii="Arial" w:hAnsi="Arial" w:cs="Arial"/>
          <w:sz w:val="24"/>
          <w:szCs w:val="24"/>
        </w:rPr>
      </w:pPr>
      <w:r w:rsidRPr="007668E0">
        <w:rPr>
          <w:rFonts w:ascii="Arial" w:hAnsi="Arial" w:cs="Arial"/>
          <w:sz w:val="24"/>
          <w:szCs w:val="24"/>
        </w:rPr>
        <w:t>Factores genéticos y metabólicos.</w:t>
      </w:r>
    </w:p>
    <w:p w:rsidR="00C15D8D" w:rsidRPr="007668E0" w:rsidRDefault="00C15D8D" w:rsidP="007668E0">
      <w:pPr>
        <w:pStyle w:val="Prrafodelista"/>
        <w:numPr>
          <w:ilvl w:val="0"/>
          <w:numId w:val="1"/>
        </w:numPr>
        <w:spacing w:line="480" w:lineRule="auto"/>
        <w:jc w:val="both"/>
        <w:rPr>
          <w:rFonts w:ascii="Arial" w:hAnsi="Arial" w:cs="Arial"/>
          <w:sz w:val="24"/>
          <w:szCs w:val="24"/>
        </w:rPr>
      </w:pPr>
      <w:r w:rsidRPr="007668E0">
        <w:rPr>
          <w:rFonts w:ascii="Arial" w:hAnsi="Arial" w:cs="Arial"/>
          <w:sz w:val="24"/>
          <w:szCs w:val="24"/>
        </w:rPr>
        <w:t>Drogas y miotoxinas.</w:t>
      </w:r>
    </w:p>
    <w:p w:rsidR="00424CCB" w:rsidRPr="007668E0" w:rsidRDefault="00C15D8D" w:rsidP="007668E0">
      <w:pPr>
        <w:pStyle w:val="Prrafodelista"/>
        <w:numPr>
          <w:ilvl w:val="0"/>
          <w:numId w:val="1"/>
        </w:numPr>
        <w:spacing w:line="480" w:lineRule="auto"/>
        <w:jc w:val="both"/>
        <w:rPr>
          <w:rFonts w:ascii="Arial" w:hAnsi="Arial" w:cs="Arial"/>
          <w:sz w:val="24"/>
          <w:szCs w:val="24"/>
        </w:rPr>
      </w:pPr>
      <w:r w:rsidRPr="007668E0">
        <w:rPr>
          <w:rFonts w:ascii="Arial" w:hAnsi="Arial" w:cs="Arial"/>
          <w:sz w:val="24"/>
          <w:szCs w:val="24"/>
        </w:rPr>
        <w:t>Medicamentos (estatinas, antihistamínicos, cafeína, salicilatos, fibratos, neurolépticos, esteroides, colchicina, antidepresivos y algunos anticonvulsivos entre ellos la pregabalina, propofol).</w:t>
      </w:r>
    </w:p>
    <w:p w:rsidR="00C15D8D" w:rsidRPr="007668E0" w:rsidRDefault="00C15D8D" w:rsidP="007668E0">
      <w:pPr>
        <w:pStyle w:val="Prrafodelista"/>
        <w:numPr>
          <w:ilvl w:val="0"/>
          <w:numId w:val="1"/>
        </w:numPr>
        <w:spacing w:line="480" w:lineRule="auto"/>
        <w:jc w:val="both"/>
        <w:rPr>
          <w:rFonts w:ascii="Arial" w:hAnsi="Arial" w:cs="Arial"/>
          <w:sz w:val="24"/>
          <w:szCs w:val="24"/>
        </w:rPr>
      </w:pPr>
      <w:r w:rsidRPr="007668E0">
        <w:rPr>
          <w:rFonts w:ascii="Arial" w:hAnsi="Arial" w:cs="Arial"/>
          <w:sz w:val="24"/>
          <w:szCs w:val="24"/>
        </w:rPr>
        <w:t>Tóxicos ambientales.</w:t>
      </w:r>
    </w:p>
    <w:p w:rsidR="00C15D8D" w:rsidRPr="007668E0" w:rsidRDefault="00C15D8D" w:rsidP="007668E0">
      <w:pPr>
        <w:pStyle w:val="Prrafodelista"/>
        <w:numPr>
          <w:ilvl w:val="0"/>
          <w:numId w:val="1"/>
        </w:numPr>
        <w:spacing w:line="480" w:lineRule="auto"/>
        <w:jc w:val="both"/>
        <w:rPr>
          <w:rFonts w:ascii="Arial" w:hAnsi="Arial" w:cs="Arial"/>
          <w:sz w:val="24"/>
          <w:szCs w:val="24"/>
        </w:rPr>
      </w:pPr>
      <w:r w:rsidRPr="007668E0">
        <w:rPr>
          <w:rFonts w:ascii="Arial" w:hAnsi="Arial" w:cs="Arial"/>
          <w:sz w:val="24"/>
          <w:szCs w:val="24"/>
        </w:rPr>
        <w:t>Actividades físicas extremas.</w:t>
      </w:r>
      <w:r w:rsidRPr="007668E0">
        <w:rPr>
          <w:rFonts w:ascii="Arial" w:hAnsi="Arial" w:cs="Arial"/>
          <w:sz w:val="24"/>
          <w:szCs w:val="24"/>
          <w:vertAlign w:val="superscript"/>
        </w:rPr>
        <w:t>4</w:t>
      </w:r>
      <w:r w:rsidR="00125E3C" w:rsidRPr="007668E0">
        <w:rPr>
          <w:rFonts w:ascii="Arial" w:hAnsi="Arial" w:cs="Arial"/>
          <w:sz w:val="24"/>
          <w:szCs w:val="24"/>
          <w:vertAlign w:val="superscript"/>
        </w:rPr>
        <w:t>, 6</w:t>
      </w: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0D3E17" w:rsidRDefault="000D3E17" w:rsidP="007668E0">
      <w:pPr>
        <w:spacing w:line="480" w:lineRule="auto"/>
        <w:jc w:val="both"/>
        <w:rPr>
          <w:rFonts w:ascii="Arial" w:hAnsi="Arial" w:cs="Arial"/>
          <w:sz w:val="24"/>
          <w:szCs w:val="24"/>
        </w:rPr>
      </w:pPr>
    </w:p>
    <w:p w:rsidR="00C15D8D" w:rsidRPr="007668E0" w:rsidRDefault="00C15D8D" w:rsidP="007668E0">
      <w:pPr>
        <w:spacing w:line="480" w:lineRule="auto"/>
        <w:jc w:val="both"/>
        <w:rPr>
          <w:rFonts w:ascii="Arial" w:hAnsi="Arial" w:cs="Arial"/>
          <w:sz w:val="24"/>
          <w:szCs w:val="24"/>
        </w:rPr>
      </w:pPr>
      <w:bookmarkStart w:id="0" w:name="_GoBack"/>
      <w:bookmarkEnd w:id="0"/>
      <w:r w:rsidRPr="007668E0">
        <w:rPr>
          <w:rFonts w:ascii="Arial" w:hAnsi="Arial" w:cs="Arial"/>
          <w:sz w:val="24"/>
          <w:szCs w:val="24"/>
        </w:rPr>
        <w:lastRenderedPageBreak/>
        <w:t>FISIOPATOLOGIA.</w:t>
      </w:r>
    </w:p>
    <w:p w:rsidR="00AA3031" w:rsidRPr="007668E0" w:rsidRDefault="00BE690E" w:rsidP="007668E0">
      <w:pPr>
        <w:spacing w:line="480" w:lineRule="auto"/>
        <w:jc w:val="both"/>
        <w:rPr>
          <w:rFonts w:ascii="Arial" w:hAnsi="Arial" w:cs="Arial"/>
          <w:sz w:val="24"/>
          <w:szCs w:val="24"/>
        </w:rPr>
      </w:pPr>
      <w:r w:rsidRPr="007668E0">
        <w:rPr>
          <w:rFonts w:ascii="Arial" w:hAnsi="Arial" w:cs="Arial"/>
          <w:sz w:val="24"/>
          <w:szCs w:val="24"/>
        </w:rPr>
        <w:t xml:space="preserve">El tejido muscular esquelético, comprende el 42 % de la masa corporal y requiere de grandes cantidades  ATP, en una actividad física importante se puede consumir el 80% del requerimiento total corporal de oxígeno para un adecuado funcionamiento. La mioglobina suministra la adecuada cantidad de oxígeno al musculo en acción. Esto se requiere para mantener un adecuado equilibrio entre las diferentes bombas celulares  ATPasa, Na / </w:t>
      </w:r>
      <w:r w:rsidR="00967A98" w:rsidRPr="007668E0">
        <w:rPr>
          <w:rFonts w:ascii="Arial" w:hAnsi="Arial" w:cs="Arial"/>
          <w:sz w:val="24"/>
          <w:szCs w:val="24"/>
        </w:rPr>
        <w:t>K,</w:t>
      </w:r>
      <w:r w:rsidRPr="007668E0">
        <w:rPr>
          <w:rFonts w:ascii="Arial" w:hAnsi="Arial" w:cs="Arial"/>
          <w:sz w:val="24"/>
          <w:szCs w:val="24"/>
        </w:rPr>
        <w:t xml:space="preserve">  que mantienen un adecuado gradiente electroquímico intracelular y </w:t>
      </w:r>
      <w:r w:rsidR="00967A98" w:rsidRPr="007668E0">
        <w:rPr>
          <w:rFonts w:ascii="Arial" w:hAnsi="Arial" w:cs="Arial"/>
          <w:sz w:val="24"/>
          <w:szCs w:val="24"/>
        </w:rPr>
        <w:t>adecuados niveles de Ca</w:t>
      </w:r>
      <w:r w:rsidR="00F54DA8">
        <w:rPr>
          <w:rFonts w:ascii="Arial" w:hAnsi="Arial" w:cs="Arial"/>
          <w:sz w:val="24"/>
          <w:szCs w:val="24"/>
        </w:rPr>
        <w:t>lcio (Ca)</w:t>
      </w:r>
      <w:r w:rsidR="00967A98" w:rsidRPr="007668E0">
        <w:rPr>
          <w:rFonts w:ascii="Arial" w:hAnsi="Arial" w:cs="Arial"/>
          <w:sz w:val="24"/>
          <w:szCs w:val="24"/>
        </w:rPr>
        <w:t xml:space="preserve"> intracelular.</w:t>
      </w:r>
    </w:p>
    <w:p w:rsidR="00967A98" w:rsidRPr="007668E0" w:rsidRDefault="00967A98" w:rsidP="007668E0">
      <w:pPr>
        <w:spacing w:line="480" w:lineRule="auto"/>
        <w:jc w:val="both"/>
        <w:rPr>
          <w:rFonts w:ascii="Arial" w:hAnsi="Arial" w:cs="Arial"/>
          <w:sz w:val="24"/>
          <w:szCs w:val="24"/>
          <w:vertAlign w:val="superscript"/>
        </w:rPr>
      </w:pPr>
      <w:r w:rsidRPr="007668E0">
        <w:rPr>
          <w:rFonts w:ascii="Arial" w:hAnsi="Arial" w:cs="Arial"/>
          <w:sz w:val="24"/>
          <w:szCs w:val="24"/>
        </w:rPr>
        <w:t xml:space="preserve">Cualquier proceso que interrumpa el equilibrio del Ca ocasionara la ruptura celular. Existen 2 mecanismos principales por el cual </w:t>
      </w:r>
      <w:r w:rsidR="00DC380B" w:rsidRPr="007668E0">
        <w:rPr>
          <w:rFonts w:ascii="Arial" w:hAnsi="Arial" w:cs="Arial"/>
          <w:sz w:val="24"/>
          <w:szCs w:val="24"/>
        </w:rPr>
        <w:t xml:space="preserve">el Ca se acumula en la </w:t>
      </w:r>
      <w:r w:rsidR="00DA5D19" w:rsidRPr="007668E0">
        <w:rPr>
          <w:rFonts w:ascii="Arial" w:hAnsi="Arial" w:cs="Arial"/>
          <w:sz w:val="24"/>
          <w:szCs w:val="24"/>
        </w:rPr>
        <w:t>célula</w:t>
      </w:r>
      <w:r w:rsidRPr="007668E0">
        <w:rPr>
          <w:rFonts w:ascii="Arial" w:hAnsi="Arial" w:cs="Arial"/>
          <w:sz w:val="24"/>
          <w:szCs w:val="24"/>
        </w:rPr>
        <w:t>: el daño celular directo y el déficit de ATP, esto ocasionará apoptosis, además se producen radicales libres  así como fosfolipasas y proteasas dañando la red miofibrilar.</w:t>
      </w:r>
      <w:r w:rsidRPr="007668E0">
        <w:rPr>
          <w:rFonts w:ascii="Arial" w:hAnsi="Arial" w:cs="Arial"/>
          <w:sz w:val="24"/>
          <w:szCs w:val="24"/>
          <w:vertAlign w:val="superscript"/>
        </w:rPr>
        <w:t>6</w:t>
      </w:r>
      <w:r w:rsidR="00125E3C" w:rsidRPr="007668E0">
        <w:rPr>
          <w:rFonts w:ascii="Arial" w:hAnsi="Arial" w:cs="Arial"/>
          <w:sz w:val="24"/>
          <w:szCs w:val="24"/>
          <w:vertAlign w:val="superscript"/>
        </w:rPr>
        <w:t>, 7</w:t>
      </w: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CB4519" w:rsidRPr="007668E0" w:rsidRDefault="00CB4519" w:rsidP="007668E0">
      <w:pPr>
        <w:spacing w:line="480" w:lineRule="auto"/>
        <w:jc w:val="both"/>
        <w:rPr>
          <w:rFonts w:ascii="Arial" w:hAnsi="Arial" w:cs="Arial"/>
          <w:sz w:val="24"/>
          <w:szCs w:val="24"/>
        </w:rPr>
      </w:pPr>
      <w:r w:rsidRPr="007668E0">
        <w:rPr>
          <w:rFonts w:ascii="Arial" w:hAnsi="Arial" w:cs="Arial"/>
          <w:sz w:val="24"/>
          <w:szCs w:val="24"/>
        </w:rPr>
        <w:t>DIAGNOSTICO.</w:t>
      </w:r>
    </w:p>
    <w:p w:rsidR="00CB4519" w:rsidRPr="007668E0" w:rsidRDefault="00127D5A" w:rsidP="007668E0">
      <w:pPr>
        <w:spacing w:line="480" w:lineRule="auto"/>
        <w:jc w:val="both"/>
        <w:rPr>
          <w:rFonts w:ascii="Arial" w:hAnsi="Arial" w:cs="Arial"/>
          <w:sz w:val="24"/>
          <w:szCs w:val="24"/>
        </w:rPr>
      </w:pPr>
      <w:r w:rsidRPr="007668E0">
        <w:rPr>
          <w:rFonts w:ascii="Arial" w:hAnsi="Arial" w:cs="Arial"/>
          <w:sz w:val="24"/>
          <w:szCs w:val="24"/>
        </w:rPr>
        <w:t>El diagnostico de esta entidad patológica a pesar de tener diferentes etiologías se puede confirmar con el uso de pruebas de laboratorio.</w:t>
      </w:r>
    </w:p>
    <w:p w:rsidR="00127D5A" w:rsidRPr="007668E0" w:rsidRDefault="00127D5A" w:rsidP="007668E0">
      <w:pPr>
        <w:spacing w:line="480" w:lineRule="auto"/>
        <w:jc w:val="both"/>
        <w:rPr>
          <w:rFonts w:ascii="Arial" w:hAnsi="Arial" w:cs="Arial"/>
          <w:sz w:val="24"/>
          <w:szCs w:val="24"/>
        </w:rPr>
      </w:pPr>
      <w:r w:rsidRPr="007668E0">
        <w:rPr>
          <w:rFonts w:ascii="Arial" w:hAnsi="Arial" w:cs="Arial"/>
          <w:sz w:val="24"/>
          <w:szCs w:val="24"/>
        </w:rPr>
        <w:t xml:space="preserve">El indicador más sensible es la creatina quinasa (CK), esta enzima comienza a elevarse y a dar mejores indicaciones sobre la lesión a las  12 </w:t>
      </w:r>
      <w:r w:rsidR="004F6DA8" w:rsidRPr="007668E0">
        <w:rPr>
          <w:rFonts w:ascii="Arial" w:hAnsi="Arial" w:cs="Arial"/>
          <w:sz w:val="24"/>
          <w:szCs w:val="24"/>
        </w:rPr>
        <w:t>horas</w:t>
      </w:r>
      <w:r w:rsidRPr="007668E0">
        <w:rPr>
          <w:rFonts w:ascii="Arial" w:hAnsi="Arial" w:cs="Arial"/>
          <w:sz w:val="24"/>
          <w:szCs w:val="24"/>
        </w:rPr>
        <w:t xml:space="preserve">. Con un valor pico a las 24 – 36 </w:t>
      </w:r>
      <w:r w:rsidR="004F6DA8" w:rsidRPr="007668E0">
        <w:rPr>
          <w:rFonts w:ascii="Arial" w:hAnsi="Arial" w:cs="Arial"/>
          <w:sz w:val="24"/>
          <w:szCs w:val="24"/>
        </w:rPr>
        <w:t>horas</w:t>
      </w:r>
      <w:r w:rsidRPr="007668E0">
        <w:rPr>
          <w:rFonts w:ascii="Arial" w:hAnsi="Arial" w:cs="Arial"/>
          <w:sz w:val="24"/>
          <w:szCs w:val="24"/>
        </w:rPr>
        <w:t xml:space="preserve"> con una disminución de 30 – 40 % por </w:t>
      </w:r>
      <w:r w:rsidR="004F6DA8" w:rsidRPr="007668E0">
        <w:rPr>
          <w:rFonts w:ascii="Arial" w:hAnsi="Arial" w:cs="Arial"/>
          <w:sz w:val="24"/>
          <w:szCs w:val="24"/>
        </w:rPr>
        <w:t>día</w:t>
      </w:r>
      <w:r w:rsidRPr="007668E0">
        <w:rPr>
          <w:rFonts w:ascii="Arial" w:hAnsi="Arial" w:cs="Arial"/>
          <w:sz w:val="24"/>
          <w:szCs w:val="24"/>
        </w:rPr>
        <w:t xml:space="preserve">, y se resuelven al quinto </w:t>
      </w:r>
      <w:r w:rsidR="004F6DA8" w:rsidRPr="007668E0">
        <w:rPr>
          <w:rFonts w:ascii="Arial" w:hAnsi="Arial" w:cs="Arial"/>
          <w:sz w:val="24"/>
          <w:szCs w:val="24"/>
        </w:rPr>
        <w:t>día</w:t>
      </w:r>
      <w:r w:rsidRPr="007668E0">
        <w:rPr>
          <w:rFonts w:ascii="Arial" w:hAnsi="Arial" w:cs="Arial"/>
          <w:sz w:val="24"/>
          <w:szCs w:val="24"/>
        </w:rPr>
        <w:t xml:space="preserve"> de la exposición a la lesión. Niveles de 5 veces por arriba  de lo normal sugieren Rabdomiolisis y valores mayores de 15000 </w:t>
      </w:r>
      <w:r w:rsidR="00BA0FE0">
        <w:rPr>
          <w:rFonts w:ascii="Arial" w:hAnsi="Arial" w:cs="Arial"/>
          <w:sz w:val="24"/>
          <w:szCs w:val="24"/>
        </w:rPr>
        <w:t>U/L pueden predecir LRA.</w:t>
      </w:r>
    </w:p>
    <w:p w:rsidR="00127D5A" w:rsidRPr="007668E0" w:rsidRDefault="00127D5A" w:rsidP="007668E0">
      <w:pPr>
        <w:spacing w:line="480" w:lineRule="auto"/>
        <w:jc w:val="both"/>
        <w:rPr>
          <w:rFonts w:ascii="Arial" w:hAnsi="Arial" w:cs="Arial"/>
          <w:sz w:val="24"/>
          <w:szCs w:val="24"/>
        </w:rPr>
      </w:pPr>
      <w:r w:rsidRPr="007668E0">
        <w:rPr>
          <w:rFonts w:ascii="Arial" w:hAnsi="Arial" w:cs="Arial"/>
          <w:sz w:val="24"/>
          <w:szCs w:val="24"/>
        </w:rPr>
        <w:t>La medición de mioglobina en plasma</w:t>
      </w:r>
      <w:r w:rsidR="004F6DA8" w:rsidRPr="007668E0">
        <w:rPr>
          <w:rFonts w:ascii="Arial" w:hAnsi="Arial" w:cs="Arial"/>
          <w:sz w:val="24"/>
          <w:szCs w:val="24"/>
        </w:rPr>
        <w:t xml:space="preserve"> no es confiable ya que se elimina del plasma a las 6 horas, y puede contribuir a falsos negativos, por lo tanto se recomienda su medición en orina.</w:t>
      </w:r>
    </w:p>
    <w:p w:rsidR="004F6DA8" w:rsidRPr="007668E0" w:rsidRDefault="004F6DA8" w:rsidP="007668E0">
      <w:pPr>
        <w:spacing w:line="480" w:lineRule="auto"/>
        <w:jc w:val="both"/>
        <w:rPr>
          <w:rFonts w:ascii="Arial" w:hAnsi="Arial" w:cs="Arial"/>
          <w:sz w:val="24"/>
          <w:szCs w:val="24"/>
          <w:vertAlign w:val="superscript"/>
        </w:rPr>
      </w:pPr>
      <w:r w:rsidRPr="007668E0">
        <w:rPr>
          <w:rFonts w:ascii="Arial" w:hAnsi="Arial" w:cs="Arial"/>
          <w:sz w:val="24"/>
          <w:szCs w:val="24"/>
        </w:rPr>
        <w:t>Una prueba de orina que muestre hemoglobina en ausencia de glóbulos rojos sugiere presencia de mioglobina.</w:t>
      </w:r>
      <w:r w:rsidRPr="007668E0">
        <w:rPr>
          <w:rFonts w:ascii="Arial" w:hAnsi="Arial" w:cs="Arial"/>
          <w:sz w:val="24"/>
          <w:szCs w:val="24"/>
          <w:vertAlign w:val="superscript"/>
        </w:rPr>
        <w:t>4, 8</w:t>
      </w: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7668E0" w:rsidRDefault="007668E0" w:rsidP="007668E0">
      <w:pPr>
        <w:spacing w:line="480" w:lineRule="auto"/>
        <w:jc w:val="both"/>
        <w:rPr>
          <w:rFonts w:ascii="Arial" w:hAnsi="Arial" w:cs="Arial"/>
          <w:sz w:val="24"/>
          <w:szCs w:val="24"/>
        </w:rPr>
      </w:pPr>
    </w:p>
    <w:p w:rsidR="00B52933" w:rsidRPr="007668E0" w:rsidRDefault="00B52933" w:rsidP="007668E0">
      <w:pPr>
        <w:spacing w:line="480" w:lineRule="auto"/>
        <w:jc w:val="both"/>
        <w:rPr>
          <w:rFonts w:ascii="Arial" w:hAnsi="Arial" w:cs="Arial"/>
          <w:sz w:val="24"/>
          <w:szCs w:val="24"/>
        </w:rPr>
      </w:pPr>
      <w:r w:rsidRPr="007668E0">
        <w:rPr>
          <w:rFonts w:ascii="Arial" w:hAnsi="Arial" w:cs="Arial"/>
          <w:sz w:val="24"/>
          <w:szCs w:val="24"/>
        </w:rPr>
        <w:t>PREGABALINA Y RABDOMIOLISIS.</w:t>
      </w:r>
    </w:p>
    <w:p w:rsidR="00B52933" w:rsidRPr="007668E0" w:rsidRDefault="00C946DA" w:rsidP="007668E0">
      <w:pPr>
        <w:spacing w:line="480" w:lineRule="auto"/>
        <w:jc w:val="both"/>
        <w:rPr>
          <w:rFonts w:ascii="Arial" w:hAnsi="Arial" w:cs="Arial"/>
          <w:sz w:val="24"/>
          <w:szCs w:val="24"/>
          <w:vertAlign w:val="superscript"/>
        </w:rPr>
      </w:pPr>
      <w:r w:rsidRPr="007668E0">
        <w:rPr>
          <w:rFonts w:ascii="Arial" w:hAnsi="Arial" w:cs="Arial"/>
          <w:sz w:val="24"/>
          <w:szCs w:val="24"/>
        </w:rPr>
        <w:t xml:space="preserve">La Pregabalina es un análogo GABA, utilizado </w:t>
      </w:r>
      <w:r w:rsidR="008A6188" w:rsidRPr="007668E0">
        <w:rPr>
          <w:rFonts w:ascii="Arial" w:hAnsi="Arial" w:cs="Arial"/>
          <w:sz w:val="24"/>
          <w:szCs w:val="24"/>
        </w:rPr>
        <w:t xml:space="preserve">para tratar el dolor neuropatico y convulsiones parciales y en Europa aprobado para el tratamiento de trastorno de ansiedad. Con estructura química similar a la Gabapentina donde los 2 comparten mecanismo de acción. Su dosis diaria recomendada es de 150 – 600 mg al día dividida en 2 o 3 dosis, con una dosis diaria definida por la OMS, de 300 mg. </w:t>
      </w:r>
      <w:r w:rsidR="008A6188" w:rsidRPr="007668E0">
        <w:rPr>
          <w:rFonts w:ascii="Arial" w:hAnsi="Arial" w:cs="Arial"/>
          <w:sz w:val="24"/>
          <w:szCs w:val="24"/>
          <w:vertAlign w:val="superscript"/>
        </w:rPr>
        <w:t>9, 10, 11</w:t>
      </w:r>
    </w:p>
    <w:p w:rsidR="008A6188" w:rsidRPr="007668E0" w:rsidRDefault="008A6188" w:rsidP="007668E0">
      <w:pPr>
        <w:spacing w:line="480" w:lineRule="auto"/>
        <w:jc w:val="both"/>
        <w:rPr>
          <w:rFonts w:ascii="Arial" w:hAnsi="Arial" w:cs="Arial"/>
          <w:sz w:val="24"/>
          <w:szCs w:val="24"/>
          <w:vertAlign w:val="superscript"/>
        </w:rPr>
      </w:pPr>
      <w:r w:rsidRPr="007668E0">
        <w:rPr>
          <w:rFonts w:ascii="Arial" w:hAnsi="Arial" w:cs="Arial"/>
          <w:sz w:val="24"/>
          <w:szCs w:val="24"/>
        </w:rPr>
        <w:t xml:space="preserve">Sus principales efectos adversos reportados  </w:t>
      </w:r>
      <w:r w:rsidR="00E003E2" w:rsidRPr="007668E0">
        <w:rPr>
          <w:rFonts w:ascii="Arial" w:hAnsi="Arial" w:cs="Arial"/>
          <w:sz w:val="24"/>
          <w:szCs w:val="24"/>
        </w:rPr>
        <w:t>son,</w:t>
      </w:r>
      <w:r w:rsidRPr="007668E0">
        <w:rPr>
          <w:rFonts w:ascii="Arial" w:hAnsi="Arial" w:cs="Arial"/>
          <w:sz w:val="24"/>
          <w:szCs w:val="24"/>
        </w:rPr>
        <w:t xml:space="preserve"> discinesias, somnolencia, edema periférico, ataxia, fatiga, </w:t>
      </w:r>
      <w:r w:rsidR="00E003E2" w:rsidRPr="007668E0">
        <w:rPr>
          <w:rFonts w:ascii="Arial" w:hAnsi="Arial" w:cs="Arial"/>
          <w:sz w:val="24"/>
          <w:szCs w:val="24"/>
        </w:rPr>
        <w:t>ganancia de peso, alteraciones visuales, diplopía, todas estas reportadas como una prevalencia de  mayor al 10 %  en los pacientes que llegan a consumirla. Sin embrago la rabdomiòlisis no se encu</w:t>
      </w:r>
      <w:r w:rsidR="00F54DA8">
        <w:rPr>
          <w:rFonts w:ascii="Arial" w:hAnsi="Arial" w:cs="Arial"/>
          <w:sz w:val="24"/>
          <w:szCs w:val="24"/>
        </w:rPr>
        <w:t>entra</w:t>
      </w:r>
      <w:r w:rsidR="00E003E2" w:rsidRPr="007668E0">
        <w:rPr>
          <w:rFonts w:ascii="Arial" w:hAnsi="Arial" w:cs="Arial"/>
          <w:sz w:val="24"/>
          <w:szCs w:val="24"/>
        </w:rPr>
        <w:t xml:space="preserve"> en porcentaje  y solo  se comenta menor de 1 % al igual de las alteraciones plaquetarias. </w:t>
      </w:r>
      <w:r w:rsidR="00E003E2" w:rsidRPr="007668E0">
        <w:rPr>
          <w:rFonts w:ascii="Arial" w:hAnsi="Arial" w:cs="Arial"/>
          <w:sz w:val="24"/>
          <w:szCs w:val="24"/>
          <w:vertAlign w:val="superscript"/>
        </w:rPr>
        <w:t>12</w:t>
      </w:r>
    </w:p>
    <w:p w:rsidR="00E003E2" w:rsidRPr="007668E0" w:rsidRDefault="00FD631B" w:rsidP="007668E0">
      <w:pPr>
        <w:spacing w:line="480" w:lineRule="auto"/>
        <w:jc w:val="both"/>
        <w:rPr>
          <w:rFonts w:ascii="Arial" w:hAnsi="Arial" w:cs="Arial"/>
          <w:sz w:val="24"/>
          <w:szCs w:val="24"/>
          <w:vertAlign w:val="superscript"/>
        </w:rPr>
      </w:pPr>
      <w:r w:rsidRPr="007668E0">
        <w:rPr>
          <w:rFonts w:ascii="Arial" w:hAnsi="Arial" w:cs="Arial"/>
          <w:sz w:val="24"/>
          <w:szCs w:val="24"/>
        </w:rPr>
        <w:t>En</w:t>
      </w:r>
      <w:r w:rsidR="001A6F2F" w:rsidRPr="007668E0">
        <w:rPr>
          <w:rFonts w:ascii="Arial" w:hAnsi="Arial" w:cs="Arial"/>
          <w:sz w:val="24"/>
          <w:szCs w:val="24"/>
        </w:rPr>
        <w:t xml:space="preserve"> el 2011  se publica un trabajo  de Oshima, donde </w:t>
      </w:r>
      <w:r w:rsidRPr="007668E0">
        <w:rPr>
          <w:rFonts w:ascii="Arial" w:hAnsi="Arial" w:cs="Arial"/>
          <w:sz w:val="24"/>
          <w:szCs w:val="24"/>
        </w:rPr>
        <w:t>tenía</w:t>
      </w:r>
      <w:r w:rsidR="001A6F2F" w:rsidRPr="007668E0">
        <w:rPr>
          <w:rFonts w:ascii="Arial" w:hAnsi="Arial" w:cs="Arial"/>
          <w:sz w:val="24"/>
          <w:szCs w:val="24"/>
        </w:rPr>
        <w:t xml:space="preserve"> el objetivo de  describir las </w:t>
      </w:r>
      <w:r w:rsidRPr="007668E0">
        <w:rPr>
          <w:rFonts w:ascii="Arial" w:hAnsi="Arial" w:cs="Arial"/>
          <w:sz w:val="24"/>
          <w:szCs w:val="24"/>
        </w:rPr>
        <w:t>características</w:t>
      </w:r>
      <w:r w:rsidR="001A6F2F" w:rsidRPr="007668E0">
        <w:rPr>
          <w:rFonts w:ascii="Arial" w:hAnsi="Arial" w:cs="Arial"/>
          <w:sz w:val="24"/>
          <w:szCs w:val="24"/>
        </w:rPr>
        <w:t xml:space="preserve"> de los casos de </w:t>
      </w:r>
      <w:r w:rsidRPr="007668E0">
        <w:rPr>
          <w:rFonts w:ascii="Arial" w:hAnsi="Arial" w:cs="Arial"/>
          <w:sz w:val="24"/>
          <w:szCs w:val="24"/>
        </w:rPr>
        <w:t>rabdomiòlisis</w:t>
      </w:r>
      <w:r w:rsidR="001A6F2F" w:rsidRPr="007668E0">
        <w:rPr>
          <w:rFonts w:ascii="Arial" w:hAnsi="Arial" w:cs="Arial"/>
          <w:sz w:val="24"/>
          <w:szCs w:val="24"/>
        </w:rPr>
        <w:t xml:space="preserve"> asociada a </w:t>
      </w:r>
      <w:r w:rsidRPr="007668E0">
        <w:rPr>
          <w:rFonts w:ascii="Arial" w:hAnsi="Arial" w:cs="Arial"/>
          <w:sz w:val="24"/>
          <w:szCs w:val="24"/>
        </w:rPr>
        <w:t>fármacos,</w:t>
      </w:r>
      <w:r w:rsidR="001A6F2F" w:rsidRPr="007668E0">
        <w:rPr>
          <w:rFonts w:ascii="Arial" w:hAnsi="Arial" w:cs="Arial"/>
          <w:sz w:val="24"/>
          <w:szCs w:val="24"/>
        </w:rPr>
        <w:t xml:space="preserve"> el estudio fue retrospectivo utilizando la base de datos de Food and Drug Administration (FDA) entre los años del 2004  al </w:t>
      </w:r>
      <w:r w:rsidRPr="007668E0">
        <w:rPr>
          <w:rFonts w:ascii="Arial" w:hAnsi="Arial" w:cs="Arial"/>
          <w:sz w:val="24"/>
          <w:szCs w:val="24"/>
        </w:rPr>
        <w:t xml:space="preserve">2009, encontrando en el </w:t>
      </w:r>
      <w:r w:rsidR="001A6F2F" w:rsidRPr="007668E0">
        <w:rPr>
          <w:rFonts w:ascii="Arial" w:hAnsi="Arial" w:cs="Arial"/>
          <w:sz w:val="24"/>
          <w:szCs w:val="24"/>
        </w:rPr>
        <w:t xml:space="preserve"> top 50 los </w:t>
      </w:r>
      <w:r w:rsidRPr="007668E0">
        <w:rPr>
          <w:rFonts w:ascii="Arial" w:hAnsi="Arial" w:cs="Arial"/>
          <w:sz w:val="24"/>
          <w:szCs w:val="24"/>
        </w:rPr>
        <w:t>fármacos</w:t>
      </w:r>
      <w:r w:rsidR="001A6F2F" w:rsidRPr="007668E0">
        <w:rPr>
          <w:rFonts w:ascii="Arial" w:hAnsi="Arial" w:cs="Arial"/>
          <w:sz w:val="24"/>
          <w:szCs w:val="24"/>
        </w:rPr>
        <w:t xml:space="preserve"> que mayormente se relacionaron con esta patología encontrando en el puesto 37   a la pregabalina con un numero de 72 reportes de 16 435 casos </w:t>
      </w:r>
      <w:r w:rsidRPr="007668E0">
        <w:rPr>
          <w:rFonts w:ascii="Arial" w:hAnsi="Arial" w:cs="Arial"/>
          <w:sz w:val="24"/>
          <w:szCs w:val="24"/>
        </w:rPr>
        <w:t>representando el 0.4% el cual se relaciona con lo descrito.</w:t>
      </w:r>
      <w:r w:rsidRPr="007668E0">
        <w:rPr>
          <w:rFonts w:ascii="Arial" w:hAnsi="Arial" w:cs="Arial"/>
          <w:sz w:val="24"/>
          <w:szCs w:val="24"/>
          <w:vertAlign w:val="superscript"/>
        </w:rPr>
        <w:t>13</w:t>
      </w:r>
    </w:p>
    <w:p w:rsidR="00FD631B" w:rsidRPr="007668E0" w:rsidRDefault="00FD631B" w:rsidP="007668E0">
      <w:pPr>
        <w:spacing w:line="480" w:lineRule="auto"/>
        <w:jc w:val="both"/>
        <w:rPr>
          <w:rFonts w:ascii="Arial" w:hAnsi="Arial" w:cs="Arial"/>
          <w:sz w:val="24"/>
          <w:szCs w:val="24"/>
          <w:vertAlign w:val="superscript"/>
        </w:rPr>
      </w:pPr>
      <w:r w:rsidRPr="007668E0">
        <w:rPr>
          <w:rFonts w:ascii="Arial" w:hAnsi="Arial" w:cs="Arial"/>
          <w:sz w:val="24"/>
          <w:szCs w:val="24"/>
        </w:rPr>
        <w:t xml:space="preserve">A pesar de contar con una baja incidencia de reporte de los casos, se han registrado en publicaciones evidencia de  </w:t>
      </w:r>
      <w:r w:rsidR="003C7375">
        <w:rPr>
          <w:rFonts w:ascii="Arial" w:hAnsi="Arial" w:cs="Arial"/>
          <w:sz w:val="24"/>
          <w:szCs w:val="24"/>
        </w:rPr>
        <w:t>LRA</w:t>
      </w:r>
      <w:r w:rsidRPr="007668E0">
        <w:rPr>
          <w:rFonts w:ascii="Arial" w:hAnsi="Arial" w:cs="Arial"/>
          <w:sz w:val="24"/>
          <w:szCs w:val="24"/>
        </w:rPr>
        <w:t xml:space="preserve"> y </w:t>
      </w:r>
      <w:r w:rsidR="00DA5D19" w:rsidRPr="007668E0">
        <w:rPr>
          <w:rFonts w:ascii="Arial" w:hAnsi="Arial" w:cs="Arial"/>
          <w:sz w:val="24"/>
          <w:szCs w:val="24"/>
        </w:rPr>
        <w:t>rabdomiòlisis</w:t>
      </w:r>
      <w:r w:rsidRPr="007668E0">
        <w:rPr>
          <w:rFonts w:ascii="Arial" w:hAnsi="Arial" w:cs="Arial"/>
          <w:sz w:val="24"/>
          <w:szCs w:val="24"/>
        </w:rPr>
        <w:t xml:space="preserve"> por este fármaco como en el trabajo  publicado en el 2013 por el Dr. Gunathllake, </w:t>
      </w:r>
      <w:r w:rsidR="00DA66DF" w:rsidRPr="007668E0">
        <w:rPr>
          <w:rFonts w:ascii="Arial" w:hAnsi="Arial" w:cs="Arial"/>
          <w:sz w:val="24"/>
          <w:szCs w:val="24"/>
        </w:rPr>
        <w:t xml:space="preserve">donde una </w:t>
      </w:r>
      <w:r w:rsidR="00DA66DF" w:rsidRPr="007668E0">
        <w:rPr>
          <w:rFonts w:ascii="Arial" w:hAnsi="Arial" w:cs="Arial"/>
          <w:sz w:val="24"/>
          <w:szCs w:val="24"/>
        </w:rPr>
        <w:lastRenderedPageBreak/>
        <w:t xml:space="preserve">paciente de 66 años de edad ingreso al hospital por historia de debilidad y dolor muscular  previamente había estado consumiendo pregabalina  75 mg dos veces al </w:t>
      </w:r>
      <w:r w:rsidR="007223B5" w:rsidRPr="007668E0">
        <w:rPr>
          <w:rFonts w:ascii="Arial" w:hAnsi="Arial" w:cs="Arial"/>
          <w:sz w:val="24"/>
          <w:szCs w:val="24"/>
        </w:rPr>
        <w:t>día</w:t>
      </w:r>
      <w:r w:rsidR="00DA66DF" w:rsidRPr="007668E0">
        <w:rPr>
          <w:rFonts w:ascii="Arial" w:hAnsi="Arial" w:cs="Arial"/>
          <w:sz w:val="24"/>
          <w:szCs w:val="24"/>
        </w:rPr>
        <w:t xml:space="preserve"> debido a un cuadro de neuralgia, comenzó con cuadro oliguria y elevación enzimática (CPK) determinaron mioglobinuria y asociaron a la presencia de este fármaco.</w:t>
      </w:r>
      <w:r w:rsidR="00DA66DF" w:rsidRPr="007668E0">
        <w:rPr>
          <w:rFonts w:ascii="Arial" w:hAnsi="Arial" w:cs="Arial"/>
          <w:sz w:val="24"/>
          <w:szCs w:val="24"/>
          <w:vertAlign w:val="superscript"/>
        </w:rPr>
        <w:t>14</w:t>
      </w:r>
    </w:p>
    <w:p w:rsidR="00DC380B" w:rsidRPr="007668E0" w:rsidRDefault="00A22DA5" w:rsidP="007668E0">
      <w:pPr>
        <w:spacing w:line="480" w:lineRule="auto"/>
        <w:jc w:val="both"/>
        <w:rPr>
          <w:rFonts w:ascii="Arial" w:hAnsi="Arial" w:cs="Arial"/>
          <w:sz w:val="24"/>
          <w:szCs w:val="24"/>
          <w:vertAlign w:val="superscript"/>
        </w:rPr>
      </w:pPr>
      <w:r w:rsidRPr="007668E0">
        <w:rPr>
          <w:rFonts w:ascii="Arial" w:hAnsi="Arial" w:cs="Arial"/>
          <w:sz w:val="24"/>
          <w:szCs w:val="24"/>
        </w:rPr>
        <w:t>Existen reporte</w:t>
      </w:r>
      <w:r w:rsidR="007223B5" w:rsidRPr="007668E0">
        <w:rPr>
          <w:rFonts w:ascii="Arial" w:hAnsi="Arial" w:cs="Arial"/>
          <w:sz w:val="24"/>
          <w:szCs w:val="24"/>
        </w:rPr>
        <w:t>s</w:t>
      </w:r>
      <w:r w:rsidRPr="007668E0">
        <w:rPr>
          <w:rFonts w:ascii="Arial" w:hAnsi="Arial" w:cs="Arial"/>
          <w:sz w:val="24"/>
          <w:szCs w:val="24"/>
        </w:rPr>
        <w:t xml:space="preserve">  donde la combinación de fármacos como las estatinas  asociados a pregabalina pudiera desencadenar lesión  muscular</w:t>
      </w:r>
      <w:r w:rsidR="007223B5" w:rsidRPr="007668E0">
        <w:rPr>
          <w:rFonts w:ascii="Arial" w:hAnsi="Arial" w:cs="Arial"/>
          <w:sz w:val="24"/>
          <w:szCs w:val="24"/>
        </w:rPr>
        <w:t>,</w:t>
      </w:r>
      <w:r w:rsidRPr="007668E0">
        <w:rPr>
          <w:rFonts w:ascii="Arial" w:hAnsi="Arial" w:cs="Arial"/>
          <w:sz w:val="24"/>
          <w:szCs w:val="24"/>
        </w:rPr>
        <w:t xml:space="preserve">  desarrollando rabdomiòlisis  tal es el caso de reporte del doctor Kaufman, donde publica en octubre del 2012, </w:t>
      </w:r>
      <w:r w:rsidR="007223B5" w:rsidRPr="007668E0">
        <w:rPr>
          <w:rFonts w:ascii="Arial" w:hAnsi="Arial" w:cs="Arial"/>
          <w:sz w:val="24"/>
          <w:szCs w:val="24"/>
        </w:rPr>
        <w:t xml:space="preserve">un </w:t>
      </w:r>
      <w:r w:rsidRPr="007668E0">
        <w:rPr>
          <w:rFonts w:ascii="Arial" w:hAnsi="Arial" w:cs="Arial"/>
          <w:sz w:val="24"/>
          <w:szCs w:val="24"/>
        </w:rPr>
        <w:t xml:space="preserve">caso reportado de </w:t>
      </w:r>
      <w:r w:rsidR="007223B5" w:rsidRPr="007668E0">
        <w:rPr>
          <w:rFonts w:ascii="Arial" w:hAnsi="Arial" w:cs="Arial"/>
          <w:sz w:val="24"/>
          <w:szCs w:val="24"/>
        </w:rPr>
        <w:t>rabdomiòlisis</w:t>
      </w:r>
      <w:r w:rsidRPr="007668E0">
        <w:rPr>
          <w:rFonts w:ascii="Arial" w:hAnsi="Arial" w:cs="Arial"/>
          <w:sz w:val="24"/>
          <w:szCs w:val="24"/>
        </w:rPr>
        <w:t xml:space="preserve"> secundario a combinación de simvastatina y pregabalina</w:t>
      </w:r>
      <w:r w:rsidR="007223B5" w:rsidRPr="007668E0">
        <w:rPr>
          <w:rFonts w:ascii="Arial" w:hAnsi="Arial" w:cs="Arial"/>
          <w:sz w:val="24"/>
          <w:szCs w:val="24"/>
        </w:rPr>
        <w:t>, donde reporta que a pesar del retiro de la estatina siguió con actividad de lesión y esta se resolvió al retiro de pregabalina.</w:t>
      </w:r>
      <w:r w:rsidR="007223B5" w:rsidRPr="007668E0">
        <w:rPr>
          <w:rFonts w:ascii="Arial" w:hAnsi="Arial" w:cs="Arial"/>
          <w:sz w:val="24"/>
          <w:szCs w:val="24"/>
          <w:vertAlign w:val="superscript"/>
        </w:rPr>
        <w:t>15</w:t>
      </w:r>
    </w:p>
    <w:p w:rsidR="007223B5" w:rsidRPr="007668E0" w:rsidRDefault="00824943" w:rsidP="007668E0">
      <w:pPr>
        <w:spacing w:line="480" w:lineRule="auto"/>
        <w:jc w:val="both"/>
        <w:rPr>
          <w:rFonts w:ascii="Arial" w:hAnsi="Arial" w:cs="Arial"/>
          <w:sz w:val="24"/>
          <w:szCs w:val="24"/>
          <w:vertAlign w:val="superscript"/>
        </w:rPr>
      </w:pPr>
      <w:r w:rsidRPr="007668E0">
        <w:rPr>
          <w:rFonts w:ascii="Arial" w:hAnsi="Arial" w:cs="Arial"/>
          <w:sz w:val="24"/>
          <w:szCs w:val="24"/>
        </w:rPr>
        <w:t xml:space="preserve">La pregabalina debido a sus características moleculares la hacen un fármaco dializable, existe reporte de caso donde se enfrentaron  a un cuadro de toxicidad  por pregabalina en una paciente  ya con deterioro renal con terapia de hemodiálisis donde se incrementó la dosis de pregabalina debido a dolor neuropatico (de 50 mg/d a 75 mg/8 hrs dando un total de 225 mg/d)  ocasionando efectos secundarios como contracciones faciales y alteración del estado de alerta , esto se recuperó al someterse a sesiones de hemodiálisis. </w:t>
      </w:r>
      <w:r w:rsidRPr="007668E0">
        <w:rPr>
          <w:rFonts w:ascii="Arial" w:hAnsi="Arial" w:cs="Arial"/>
          <w:sz w:val="24"/>
          <w:szCs w:val="24"/>
          <w:vertAlign w:val="superscript"/>
        </w:rPr>
        <w:t>9</w:t>
      </w:r>
    </w:p>
    <w:p w:rsidR="00756D26" w:rsidRPr="007668E0" w:rsidRDefault="00756D26" w:rsidP="007668E0">
      <w:pPr>
        <w:spacing w:line="480" w:lineRule="auto"/>
        <w:jc w:val="both"/>
        <w:rPr>
          <w:rFonts w:ascii="Arial" w:hAnsi="Arial" w:cs="Arial"/>
          <w:sz w:val="24"/>
          <w:szCs w:val="24"/>
          <w:vertAlign w:val="superscript"/>
        </w:rPr>
      </w:pPr>
      <w:r w:rsidRPr="007668E0">
        <w:rPr>
          <w:rFonts w:ascii="Arial" w:hAnsi="Arial" w:cs="Arial"/>
          <w:sz w:val="24"/>
          <w:szCs w:val="24"/>
        </w:rPr>
        <w:t xml:space="preserve">Sin embargo, en el reporte realizado  por David M. Wood en el 2010, donde encontraron niveles séricos de pregabalina  de 66.5 mg/L posteriores a una ingesta de 8.4 gr con fines de autolesión a pesar de estar conscientes de sus características dializables, decidieron manejarlo en forma convencional y conservadora con solo soporte de signos vitales  recuperándose el paciente de su estado mental y retiro del soporte </w:t>
      </w:r>
      <w:r w:rsidR="00FD5E43" w:rsidRPr="007668E0">
        <w:rPr>
          <w:rFonts w:ascii="Arial" w:hAnsi="Arial" w:cs="Arial"/>
          <w:sz w:val="24"/>
          <w:szCs w:val="24"/>
        </w:rPr>
        <w:t>orgánico</w:t>
      </w:r>
      <w:r w:rsidRPr="007668E0">
        <w:rPr>
          <w:rFonts w:ascii="Arial" w:hAnsi="Arial" w:cs="Arial"/>
          <w:sz w:val="24"/>
          <w:szCs w:val="24"/>
        </w:rPr>
        <w:t xml:space="preserve"> (respiratorio) al cual fue sometido.</w:t>
      </w:r>
      <w:r w:rsidR="00FD5E43" w:rsidRPr="007668E0">
        <w:rPr>
          <w:rFonts w:ascii="Arial" w:hAnsi="Arial" w:cs="Arial"/>
          <w:sz w:val="24"/>
          <w:szCs w:val="24"/>
          <w:vertAlign w:val="superscript"/>
        </w:rPr>
        <w:t>16</w:t>
      </w:r>
    </w:p>
    <w:p w:rsidR="00FD5E43" w:rsidRPr="007668E0" w:rsidRDefault="00FD5E43" w:rsidP="007668E0">
      <w:pPr>
        <w:spacing w:line="480" w:lineRule="auto"/>
        <w:jc w:val="both"/>
        <w:rPr>
          <w:rFonts w:ascii="Arial" w:hAnsi="Arial" w:cs="Arial"/>
          <w:sz w:val="24"/>
          <w:szCs w:val="24"/>
        </w:rPr>
      </w:pPr>
      <w:r w:rsidRPr="007668E0">
        <w:rPr>
          <w:rFonts w:ascii="Arial" w:hAnsi="Arial" w:cs="Arial"/>
          <w:sz w:val="24"/>
          <w:szCs w:val="24"/>
        </w:rPr>
        <w:lastRenderedPageBreak/>
        <w:t>CONCLUSIONES:</w:t>
      </w:r>
    </w:p>
    <w:p w:rsidR="00215F93" w:rsidRPr="007668E0" w:rsidRDefault="00FD5E43" w:rsidP="007668E0">
      <w:pPr>
        <w:spacing w:line="480" w:lineRule="auto"/>
        <w:jc w:val="both"/>
        <w:rPr>
          <w:rFonts w:ascii="Arial" w:hAnsi="Arial" w:cs="Arial"/>
          <w:sz w:val="24"/>
          <w:szCs w:val="24"/>
        </w:rPr>
      </w:pPr>
      <w:r w:rsidRPr="007668E0">
        <w:rPr>
          <w:rFonts w:ascii="Arial" w:hAnsi="Arial" w:cs="Arial"/>
          <w:sz w:val="24"/>
          <w:szCs w:val="24"/>
        </w:rPr>
        <w:t>En nuestro reporte de caso clínico no se obtuvieron valores séricos de pregabalina, debido a las características de laboratorio con el cual cuenta esta unidad médica</w:t>
      </w:r>
      <w:r w:rsidR="008B1C2F" w:rsidRPr="007668E0">
        <w:rPr>
          <w:rFonts w:ascii="Arial" w:hAnsi="Arial" w:cs="Arial"/>
          <w:sz w:val="24"/>
          <w:szCs w:val="24"/>
        </w:rPr>
        <w:t>, sin embar</w:t>
      </w:r>
      <w:r w:rsidRPr="007668E0">
        <w:rPr>
          <w:rFonts w:ascii="Arial" w:hAnsi="Arial" w:cs="Arial"/>
          <w:sz w:val="24"/>
          <w:szCs w:val="24"/>
        </w:rPr>
        <w:t xml:space="preserve">go se asoció la evolución clínica y los resultados de laboratorio al evento de ingesta intencionada de pregabalina, ya que se presentaron datos de laboratorio relacionados con este fármaco tanto la elevación enzimática y daño muscular así como la trombocitopenia no explicada por otra causa. Como en la literatura está marcada nuestro manejo fue conservador  y dirigido al soporte </w:t>
      </w:r>
      <w:r w:rsidR="00215F93" w:rsidRPr="007668E0">
        <w:rPr>
          <w:rFonts w:ascii="Arial" w:hAnsi="Arial" w:cs="Arial"/>
          <w:sz w:val="24"/>
          <w:szCs w:val="24"/>
        </w:rPr>
        <w:t>orgánico</w:t>
      </w:r>
      <w:r w:rsidRPr="007668E0">
        <w:rPr>
          <w:rFonts w:ascii="Arial" w:hAnsi="Arial" w:cs="Arial"/>
          <w:sz w:val="24"/>
          <w:szCs w:val="24"/>
        </w:rPr>
        <w:t xml:space="preserve"> de la paciente sobre todo esperar a que su estado </w:t>
      </w:r>
      <w:r w:rsidR="00215F93" w:rsidRPr="007668E0">
        <w:rPr>
          <w:rFonts w:ascii="Arial" w:hAnsi="Arial" w:cs="Arial"/>
          <w:sz w:val="24"/>
          <w:szCs w:val="24"/>
        </w:rPr>
        <w:t>neurológico</w:t>
      </w:r>
      <w:r w:rsidRPr="007668E0">
        <w:rPr>
          <w:rFonts w:ascii="Arial" w:hAnsi="Arial" w:cs="Arial"/>
          <w:sz w:val="24"/>
          <w:szCs w:val="24"/>
        </w:rPr>
        <w:t xml:space="preserve"> se recuperara </w:t>
      </w:r>
      <w:r w:rsidR="00215F93" w:rsidRPr="007668E0">
        <w:rPr>
          <w:rFonts w:ascii="Arial" w:hAnsi="Arial" w:cs="Arial"/>
          <w:sz w:val="24"/>
          <w:szCs w:val="24"/>
        </w:rPr>
        <w:t>así</w:t>
      </w:r>
      <w:r w:rsidRPr="007668E0">
        <w:rPr>
          <w:rFonts w:ascii="Arial" w:hAnsi="Arial" w:cs="Arial"/>
          <w:sz w:val="24"/>
          <w:szCs w:val="24"/>
        </w:rPr>
        <w:t xml:space="preserve"> como se dio </w:t>
      </w:r>
      <w:r w:rsidR="00215F93" w:rsidRPr="007668E0">
        <w:rPr>
          <w:rFonts w:ascii="Arial" w:hAnsi="Arial" w:cs="Arial"/>
          <w:sz w:val="24"/>
          <w:szCs w:val="24"/>
        </w:rPr>
        <w:t>manejo</w:t>
      </w:r>
      <w:r w:rsidRPr="007668E0">
        <w:rPr>
          <w:rFonts w:ascii="Arial" w:hAnsi="Arial" w:cs="Arial"/>
          <w:sz w:val="24"/>
          <w:szCs w:val="24"/>
        </w:rPr>
        <w:t xml:space="preserve"> para </w:t>
      </w:r>
      <w:r w:rsidR="00215F93" w:rsidRPr="007668E0">
        <w:rPr>
          <w:rFonts w:ascii="Arial" w:hAnsi="Arial" w:cs="Arial"/>
          <w:sz w:val="24"/>
          <w:szCs w:val="24"/>
        </w:rPr>
        <w:t>rabdomiòlisis</w:t>
      </w:r>
      <w:r w:rsidRPr="007668E0">
        <w:rPr>
          <w:rFonts w:ascii="Arial" w:hAnsi="Arial" w:cs="Arial"/>
          <w:sz w:val="24"/>
          <w:szCs w:val="24"/>
        </w:rPr>
        <w:t xml:space="preserve"> en base a</w:t>
      </w:r>
      <w:r w:rsidR="00215F93" w:rsidRPr="007668E0">
        <w:rPr>
          <w:rFonts w:ascii="Arial" w:hAnsi="Arial" w:cs="Arial"/>
          <w:sz w:val="24"/>
          <w:szCs w:val="24"/>
        </w:rPr>
        <w:t xml:space="preserve"> lo establecido, el cual incluye una adecuada aporte de líquidos y mantener adecuadas cifras de volumen urinario de 200 ml/hr aproximadamente  y evit</w:t>
      </w:r>
      <w:r w:rsidR="003C7375">
        <w:rPr>
          <w:rFonts w:ascii="Arial" w:hAnsi="Arial" w:cs="Arial"/>
          <w:sz w:val="24"/>
          <w:szCs w:val="24"/>
        </w:rPr>
        <w:t>ar la progresión de LRA</w:t>
      </w:r>
      <w:r w:rsidR="00215F93" w:rsidRPr="007668E0">
        <w:rPr>
          <w:rFonts w:ascii="Arial" w:hAnsi="Arial" w:cs="Arial"/>
          <w:sz w:val="24"/>
          <w:szCs w:val="24"/>
        </w:rPr>
        <w:t xml:space="preserve"> por mioglobina.  Una vez que la paciente depuro niveles séricos de ambos fármacos se pudo evaluar su estado</w:t>
      </w:r>
      <w:r w:rsidR="00A732B7" w:rsidRPr="007668E0">
        <w:rPr>
          <w:rFonts w:ascii="Arial" w:hAnsi="Arial" w:cs="Arial"/>
          <w:sz w:val="24"/>
          <w:szCs w:val="24"/>
        </w:rPr>
        <w:t xml:space="preserve"> neurológico</w:t>
      </w:r>
      <w:r w:rsidR="00215F93" w:rsidRPr="007668E0">
        <w:rPr>
          <w:rFonts w:ascii="Arial" w:hAnsi="Arial" w:cs="Arial"/>
          <w:sz w:val="24"/>
          <w:szCs w:val="24"/>
        </w:rPr>
        <w:t xml:space="preserve"> sin encontrar lesión focal y se progresó de la ventilación mecánica hasta su extubación y resolución del estado crítico.</w:t>
      </w:r>
    </w:p>
    <w:p w:rsidR="00400600" w:rsidRDefault="00215F93" w:rsidP="007668E0">
      <w:pPr>
        <w:spacing w:line="480" w:lineRule="auto"/>
        <w:jc w:val="both"/>
        <w:rPr>
          <w:rFonts w:ascii="Arial" w:hAnsi="Arial" w:cs="Arial"/>
          <w:sz w:val="24"/>
          <w:szCs w:val="24"/>
          <w:vertAlign w:val="superscript"/>
        </w:rPr>
      </w:pPr>
      <w:r w:rsidRPr="007668E0">
        <w:rPr>
          <w:rFonts w:ascii="Arial" w:hAnsi="Arial" w:cs="Arial"/>
          <w:sz w:val="24"/>
          <w:szCs w:val="24"/>
        </w:rPr>
        <w:t xml:space="preserve">Otro factor que hubiera sido importante,  es saber si la pregabalina encontrada en su casa era tomado por la paciente, ya que  cuenta con historia de depresión  y posiblemente  de estado de ansiedad, indicaciones donde la pregabalina está recomendada, la importancia recae porque existe un reporte publicado en el 2014, </w:t>
      </w:r>
      <w:r w:rsidR="008B1C2F" w:rsidRPr="007668E0">
        <w:rPr>
          <w:rFonts w:ascii="Arial" w:hAnsi="Arial" w:cs="Arial"/>
          <w:sz w:val="24"/>
          <w:szCs w:val="24"/>
        </w:rPr>
        <w:t>por Kyla H Thomas y colaboradores donde realizaron un trabajo de registro sobre fármacos relacionados</w:t>
      </w:r>
      <w:r w:rsidR="003C7375">
        <w:rPr>
          <w:rFonts w:ascii="Arial" w:hAnsi="Arial" w:cs="Arial"/>
          <w:sz w:val="24"/>
          <w:szCs w:val="24"/>
        </w:rPr>
        <w:t xml:space="preserve"> con intentos suicidas encontrando asociación con pregabalina</w:t>
      </w:r>
      <w:r w:rsidR="008B1C2F" w:rsidRPr="007668E0">
        <w:rPr>
          <w:rFonts w:ascii="Arial" w:hAnsi="Arial" w:cs="Arial"/>
          <w:sz w:val="24"/>
          <w:szCs w:val="24"/>
        </w:rPr>
        <w:t>.</w:t>
      </w:r>
      <w:r w:rsidR="008B1C2F" w:rsidRPr="007668E0">
        <w:rPr>
          <w:rFonts w:ascii="Arial" w:hAnsi="Arial" w:cs="Arial"/>
          <w:sz w:val="24"/>
          <w:szCs w:val="24"/>
          <w:vertAlign w:val="superscript"/>
        </w:rPr>
        <w:t>17</w:t>
      </w:r>
    </w:p>
    <w:p w:rsidR="000D3E17" w:rsidRDefault="000D3E17" w:rsidP="007668E0">
      <w:pPr>
        <w:spacing w:line="480" w:lineRule="auto"/>
        <w:jc w:val="both"/>
        <w:rPr>
          <w:rFonts w:ascii="Arial" w:hAnsi="Arial" w:cs="Arial"/>
          <w:sz w:val="24"/>
          <w:szCs w:val="24"/>
          <w:vertAlign w:val="superscript"/>
        </w:rPr>
      </w:pPr>
    </w:p>
    <w:p w:rsidR="00A732B7" w:rsidRPr="007668E0" w:rsidRDefault="00A732B7" w:rsidP="007668E0">
      <w:pPr>
        <w:spacing w:line="480" w:lineRule="auto"/>
        <w:jc w:val="both"/>
        <w:rPr>
          <w:rFonts w:ascii="Arial" w:hAnsi="Arial" w:cs="Arial"/>
          <w:sz w:val="24"/>
          <w:szCs w:val="24"/>
        </w:rPr>
      </w:pPr>
      <w:r w:rsidRPr="007668E0">
        <w:rPr>
          <w:rFonts w:ascii="Arial" w:hAnsi="Arial" w:cs="Arial"/>
          <w:sz w:val="24"/>
          <w:szCs w:val="24"/>
        </w:rPr>
        <w:lastRenderedPageBreak/>
        <w:t>BIBLIOGRAFIA:</w:t>
      </w:r>
    </w:p>
    <w:p w:rsidR="00A732B7" w:rsidRPr="007668E0" w:rsidRDefault="00A732B7" w:rsidP="007668E0">
      <w:pPr>
        <w:spacing w:line="480" w:lineRule="auto"/>
        <w:jc w:val="both"/>
        <w:rPr>
          <w:rFonts w:ascii="Arial" w:hAnsi="Arial" w:cs="Arial"/>
          <w:sz w:val="24"/>
          <w:szCs w:val="24"/>
        </w:rPr>
      </w:pPr>
      <w:r w:rsidRPr="007668E0">
        <w:rPr>
          <w:rFonts w:ascii="Arial" w:hAnsi="Arial" w:cs="Arial"/>
          <w:sz w:val="24"/>
          <w:szCs w:val="24"/>
        </w:rPr>
        <w:t>1.- Gutiérrez Lizardi P, Elizondo Moreno E, Gutiérrez Jiménez P. Rabdomiolisis. Presentación de un Caso  y Revisión de la Literatura. Rev Asoc Mex Med Crit y Ter Int 2005; 19 (1): 31-36.</w:t>
      </w:r>
    </w:p>
    <w:p w:rsidR="00A732B7" w:rsidRPr="007668E0" w:rsidRDefault="00A732B7" w:rsidP="007668E0">
      <w:pPr>
        <w:spacing w:line="480" w:lineRule="auto"/>
        <w:jc w:val="both"/>
        <w:rPr>
          <w:rFonts w:ascii="Arial" w:hAnsi="Arial" w:cs="Arial"/>
          <w:sz w:val="24"/>
          <w:szCs w:val="24"/>
        </w:rPr>
      </w:pPr>
      <w:r w:rsidRPr="007668E0">
        <w:rPr>
          <w:rFonts w:ascii="Arial" w:hAnsi="Arial" w:cs="Arial"/>
          <w:sz w:val="24"/>
          <w:szCs w:val="24"/>
        </w:rPr>
        <w:t xml:space="preserve">2.- Garza Garza G. Rabdomiolisis. </w:t>
      </w:r>
      <w:r w:rsidR="00B75D46" w:rsidRPr="007668E0">
        <w:rPr>
          <w:rFonts w:ascii="Arial" w:hAnsi="Arial" w:cs="Arial"/>
          <w:sz w:val="24"/>
          <w:szCs w:val="24"/>
        </w:rPr>
        <w:t>López</w:t>
      </w:r>
      <w:r w:rsidRPr="007668E0">
        <w:rPr>
          <w:rFonts w:ascii="Arial" w:hAnsi="Arial" w:cs="Arial"/>
          <w:sz w:val="24"/>
          <w:szCs w:val="24"/>
        </w:rPr>
        <w:t xml:space="preserve"> Tapia JD, editor. Urgencias Conceptos Esenciales. </w:t>
      </w:r>
      <w:r w:rsidR="00DA5D19" w:rsidRPr="007668E0">
        <w:rPr>
          <w:rFonts w:ascii="Arial" w:hAnsi="Arial" w:cs="Arial"/>
          <w:sz w:val="24"/>
          <w:szCs w:val="24"/>
        </w:rPr>
        <w:t>México</w:t>
      </w:r>
      <w:r w:rsidRPr="007668E0">
        <w:rPr>
          <w:rFonts w:ascii="Arial" w:hAnsi="Arial" w:cs="Arial"/>
          <w:sz w:val="24"/>
          <w:szCs w:val="24"/>
        </w:rPr>
        <w:t xml:space="preserve"> D.F. </w:t>
      </w:r>
      <w:r w:rsidR="003D626C" w:rsidRPr="007668E0">
        <w:rPr>
          <w:rFonts w:ascii="Arial" w:hAnsi="Arial" w:cs="Arial"/>
          <w:sz w:val="24"/>
          <w:szCs w:val="24"/>
        </w:rPr>
        <w:t>Editorial Alfil; 2015. P 395 – 400.</w:t>
      </w:r>
    </w:p>
    <w:p w:rsidR="003D626C" w:rsidRPr="007668E0" w:rsidRDefault="003D626C" w:rsidP="007668E0">
      <w:pPr>
        <w:spacing w:line="480" w:lineRule="auto"/>
        <w:jc w:val="both"/>
        <w:rPr>
          <w:rFonts w:ascii="Arial" w:hAnsi="Arial" w:cs="Arial"/>
          <w:sz w:val="24"/>
          <w:szCs w:val="24"/>
        </w:rPr>
      </w:pPr>
      <w:r w:rsidRPr="007668E0">
        <w:rPr>
          <w:rFonts w:ascii="Arial" w:hAnsi="Arial" w:cs="Arial"/>
          <w:sz w:val="24"/>
          <w:szCs w:val="24"/>
        </w:rPr>
        <w:t xml:space="preserve">3.- Orozco Cabal L, Gómez Restrepo C, Rodríguez Sánchez MP. Rabdomiolisis y Falla Renal Aguda en un Paciente con Trastorno Depresivo Recurrente Tratado con Escitalopram y Quetiapina. Rev. Colomb. Psiquiat. Vol 39 No 3 2010. 617 - 623 </w:t>
      </w:r>
    </w:p>
    <w:p w:rsidR="003D626C" w:rsidRPr="007668E0" w:rsidRDefault="003D626C" w:rsidP="007668E0">
      <w:pPr>
        <w:spacing w:line="480" w:lineRule="auto"/>
        <w:jc w:val="both"/>
        <w:rPr>
          <w:rFonts w:ascii="Arial" w:hAnsi="Arial" w:cs="Arial"/>
          <w:sz w:val="24"/>
          <w:szCs w:val="24"/>
        </w:rPr>
      </w:pPr>
      <w:r w:rsidRPr="007668E0">
        <w:rPr>
          <w:rFonts w:ascii="Arial" w:hAnsi="Arial" w:cs="Arial"/>
          <w:sz w:val="24"/>
          <w:szCs w:val="24"/>
        </w:rPr>
        <w:t>4.- Muscal E. Rhabdomyolysis. emedicine.medscape.com/article/1007814-overview. Updated Jun, 2015.</w:t>
      </w:r>
    </w:p>
    <w:p w:rsidR="003D626C" w:rsidRPr="007668E0" w:rsidRDefault="003D626C" w:rsidP="007668E0">
      <w:pPr>
        <w:spacing w:line="480" w:lineRule="auto"/>
        <w:jc w:val="both"/>
        <w:rPr>
          <w:rFonts w:ascii="Arial" w:hAnsi="Arial" w:cs="Arial"/>
          <w:sz w:val="24"/>
          <w:szCs w:val="24"/>
        </w:rPr>
      </w:pPr>
      <w:r w:rsidRPr="007668E0">
        <w:rPr>
          <w:rFonts w:ascii="Arial" w:hAnsi="Arial" w:cs="Arial"/>
          <w:sz w:val="24"/>
          <w:szCs w:val="24"/>
        </w:rPr>
        <w:t xml:space="preserve">5.- </w:t>
      </w:r>
      <w:r w:rsidR="0008646F" w:rsidRPr="007668E0">
        <w:rPr>
          <w:rFonts w:ascii="Arial" w:hAnsi="Arial" w:cs="Arial"/>
          <w:sz w:val="24"/>
          <w:szCs w:val="24"/>
        </w:rPr>
        <w:t>Bosch X, Poch E, Grau JM. Rhabdomyolysis and Acute Kidney Injury. N Engl J Med 361;1 July, 2009</w:t>
      </w:r>
    </w:p>
    <w:p w:rsidR="0008646F" w:rsidRPr="007668E0" w:rsidRDefault="0008646F" w:rsidP="007668E0">
      <w:pPr>
        <w:spacing w:line="480" w:lineRule="auto"/>
        <w:jc w:val="both"/>
        <w:rPr>
          <w:rFonts w:ascii="Arial" w:hAnsi="Arial" w:cs="Arial"/>
          <w:sz w:val="24"/>
          <w:szCs w:val="24"/>
        </w:rPr>
      </w:pPr>
      <w:r w:rsidRPr="007668E0">
        <w:rPr>
          <w:rFonts w:ascii="Arial" w:hAnsi="Arial" w:cs="Arial"/>
          <w:sz w:val="24"/>
          <w:szCs w:val="24"/>
        </w:rPr>
        <w:t>6.- Hohenegger M. Drug Induced Rhabdomyolysis. Current Opinion in Pharmacology 2012, 12:335-339</w:t>
      </w:r>
    </w:p>
    <w:p w:rsidR="0008646F" w:rsidRPr="007668E0" w:rsidRDefault="0008646F" w:rsidP="007668E0">
      <w:pPr>
        <w:spacing w:line="480" w:lineRule="auto"/>
        <w:jc w:val="both"/>
        <w:rPr>
          <w:rFonts w:ascii="Arial" w:hAnsi="Arial" w:cs="Arial"/>
          <w:sz w:val="24"/>
          <w:szCs w:val="24"/>
        </w:rPr>
      </w:pPr>
      <w:r w:rsidRPr="007668E0">
        <w:rPr>
          <w:rFonts w:ascii="Arial" w:hAnsi="Arial" w:cs="Arial"/>
          <w:sz w:val="24"/>
          <w:szCs w:val="24"/>
        </w:rPr>
        <w:t xml:space="preserve">7.- </w:t>
      </w:r>
      <w:r w:rsidR="003A5EAB" w:rsidRPr="007668E0">
        <w:rPr>
          <w:rFonts w:ascii="Arial" w:hAnsi="Arial" w:cs="Arial"/>
          <w:sz w:val="24"/>
          <w:szCs w:val="24"/>
        </w:rPr>
        <w:t>Parekh R. Caro DA, Tainter CR. Rhabdomyolysis: Advances in Diagnosis and Treatment. Emergency Medicine Practice, March 2012 Vol 14, Num 3</w:t>
      </w:r>
    </w:p>
    <w:p w:rsidR="003A5EAB" w:rsidRPr="007668E0" w:rsidRDefault="003A5EAB" w:rsidP="007668E0">
      <w:pPr>
        <w:spacing w:line="480" w:lineRule="auto"/>
        <w:jc w:val="both"/>
        <w:rPr>
          <w:rFonts w:ascii="Arial" w:hAnsi="Arial" w:cs="Arial"/>
          <w:sz w:val="24"/>
          <w:szCs w:val="24"/>
        </w:rPr>
      </w:pPr>
      <w:r w:rsidRPr="007668E0">
        <w:rPr>
          <w:rFonts w:ascii="Arial" w:hAnsi="Arial" w:cs="Arial"/>
          <w:sz w:val="24"/>
          <w:szCs w:val="24"/>
        </w:rPr>
        <w:t xml:space="preserve">8.- Young SE, Miller MA, Docherty M. Urine Dipstick Testing to Rule out Rhabdomyolysis in Patients With Suspected Heat Injury. Am J Emerg Med. 2009 Sep;27 (7) : 875 </w:t>
      </w:r>
      <w:r w:rsidR="00301AC6" w:rsidRPr="007668E0">
        <w:rPr>
          <w:rFonts w:ascii="Arial" w:hAnsi="Arial" w:cs="Arial"/>
          <w:sz w:val="24"/>
          <w:szCs w:val="24"/>
        </w:rPr>
        <w:t>–</w:t>
      </w:r>
      <w:r w:rsidRPr="007668E0">
        <w:rPr>
          <w:rFonts w:ascii="Arial" w:hAnsi="Arial" w:cs="Arial"/>
          <w:sz w:val="24"/>
          <w:szCs w:val="24"/>
        </w:rPr>
        <w:t xml:space="preserve"> 7</w:t>
      </w:r>
    </w:p>
    <w:p w:rsidR="00301AC6" w:rsidRPr="007668E0" w:rsidRDefault="00301AC6" w:rsidP="007668E0">
      <w:pPr>
        <w:spacing w:line="480" w:lineRule="auto"/>
        <w:jc w:val="both"/>
        <w:rPr>
          <w:rFonts w:ascii="Arial" w:hAnsi="Arial" w:cs="Arial"/>
          <w:sz w:val="24"/>
          <w:szCs w:val="24"/>
        </w:rPr>
      </w:pPr>
      <w:r w:rsidRPr="007668E0">
        <w:rPr>
          <w:rFonts w:ascii="Arial" w:hAnsi="Arial" w:cs="Arial"/>
          <w:sz w:val="24"/>
          <w:szCs w:val="24"/>
        </w:rPr>
        <w:lastRenderedPageBreak/>
        <w:t>9.- Yoo L, Matalon D, Hoffman R, Goldfarb D. Treatment of Pregabalin Toxicity by Hemodialysis in Patient With Kidney Failure. Am J Kidney Dis. Vol 54 No 6 Dec 2009. 1127 – 1130</w:t>
      </w:r>
    </w:p>
    <w:p w:rsidR="00301AC6" w:rsidRPr="007668E0" w:rsidRDefault="00301AC6" w:rsidP="007668E0">
      <w:pPr>
        <w:spacing w:line="480" w:lineRule="auto"/>
        <w:jc w:val="both"/>
        <w:rPr>
          <w:rFonts w:ascii="Arial" w:hAnsi="Arial" w:cs="Arial"/>
          <w:sz w:val="24"/>
          <w:szCs w:val="24"/>
        </w:rPr>
      </w:pPr>
      <w:r w:rsidRPr="007668E0">
        <w:rPr>
          <w:rFonts w:ascii="Arial" w:hAnsi="Arial" w:cs="Arial"/>
          <w:sz w:val="24"/>
          <w:szCs w:val="24"/>
        </w:rPr>
        <w:t xml:space="preserve">10.- Kennedy K, Ryan M. Neurotoxic Effects of Pharmaceutical Agents III: Neurological Agents. </w:t>
      </w:r>
      <w:r w:rsidR="001D3C43" w:rsidRPr="007668E0">
        <w:rPr>
          <w:rFonts w:ascii="Arial" w:hAnsi="Arial" w:cs="Arial"/>
          <w:sz w:val="24"/>
          <w:szCs w:val="24"/>
        </w:rPr>
        <w:t>Dobbs M. editor. Clinical Neurotoxicology: Syndromes, Substances,Environments, First Edition. Philadelphia PA. Elsevier 2009 P.358 – 371.</w:t>
      </w:r>
    </w:p>
    <w:p w:rsidR="001D3C43" w:rsidRPr="007668E0" w:rsidRDefault="001D3C43" w:rsidP="007668E0">
      <w:pPr>
        <w:spacing w:line="480" w:lineRule="auto"/>
        <w:jc w:val="both"/>
        <w:rPr>
          <w:rFonts w:ascii="Arial" w:hAnsi="Arial" w:cs="Arial"/>
          <w:sz w:val="24"/>
          <w:szCs w:val="24"/>
        </w:rPr>
      </w:pPr>
      <w:r w:rsidRPr="007668E0">
        <w:rPr>
          <w:rFonts w:ascii="Arial" w:hAnsi="Arial" w:cs="Arial"/>
          <w:sz w:val="24"/>
          <w:szCs w:val="24"/>
        </w:rPr>
        <w:t>11.- Hakkinen M, Vuori E, Kalso E, Gergov M, Ojanpera I. Profiles of Pregabalin and Gabapentin Abuse by Postmortem Toxicology. Forensic science International 241 (2014) 1- 6</w:t>
      </w:r>
    </w:p>
    <w:p w:rsidR="001D3C43" w:rsidRPr="007668E0" w:rsidRDefault="001D3C43" w:rsidP="007668E0">
      <w:pPr>
        <w:spacing w:line="480" w:lineRule="auto"/>
        <w:jc w:val="both"/>
        <w:rPr>
          <w:rFonts w:ascii="Arial" w:hAnsi="Arial" w:cs="Arial"/>
          <w:sz w:val="24"/>
          <w:szCs w:val="24"/>
        </w:rPr>
      </w:pPr>
      <w:r w:rsidRPr="007668E0">
        <w:rPr>
          <w:rFonts w:ascii="Arial" w:hAnsi="Arial" w:cs="Arial"/>
          <w:sz w:val="24"/>
          <w:szCs w:val="24"/>
        </w:rPr>
        <w:t xml:space="preserve">12.- </w:t>
      </w:r>
      <w:r w:rsidR="00F511BD" w:rsidRPr="007668E0">
        <w:rPr>
          <w:rFonts w:ascii="Arial" w:hAnsi="Arial" w:cs="Arial"/>
          <w:sz w:val="24"/>
          <w:szCs w:val="24"/>
        </w:rPr>
        <w:t>Medscape Drugs and Diseases. Pregabalin. reference.medscape.com/drug/lyrica-pregabalin-343368.</w:t>
      </w:r>
    </w:p>
    <w:p w:rsidR="00F511BD" w:rsidRPr="007668E0" w:rsidRDefault="00F511BD" w:rsidP="007668E0">
      <w:pPr>
        <w:spacing w:line="480" w:lineRule="auto"/>
        <w:jc w:val="both"/>
        <w:rPr>
          <w:rFonts w:ascii="Arial" w:hAnsi="Arial" w:cs="Arial"/>
          <w:sz w:val="24"/>
          <w:szCs w:val="24"/>
        </w:rPr>
      </w:pPr>
      <w:r w:rsidRPr="007668E0">
        <w:rPr>
          <w:rFonts w:ascii="Arial" w:hAnsi="Arial" w:cs="Arial"/>
          <w:sz w:val="24"/>
          <w:szCs w:val="24"/>
        </w:rPr>
        <w:t>13.- Oshima Y. Characteristics of Drugs – Associated Rhabdomyolysis: Analysisof 8,610 Cases Reported to the U.S. Food and Drug Administration. Intern Med 50: 845- 853, 2011.</w:t>
      </w:r>
    </w:p>
    <w:p w:rsidR="007223B5" w:rsidRPr="007668E0" w:rsidRDefault="00F511BD" w:rsidP="007668E0">
      <w:pPr>
        <w:spacing w:line="480" w:lineRule="auto"/>
        <w:jc w:val="both"/>
        <w:rPr>
          <w:rFonts w:ascii="Arial" w:hAnsi="Arial" w:cs="Arial"/>
          <w:sz w:val="24"/>
          <w:szCs w:val="24"/>
        </w:rPr>
      </w:pPr>
      <w:r w:rsidRPr="007668E0">
        <w:rPr>
          <w:rFonts w:ascii="Arial" w:hAnsi="Arial" w:cs="Arial"/>
          <w:sz w:val="24"/>
          <w:szCs w:val="24"/>
        </w:rPr>
        <w:t>14.- Gunathllake R, Boyce L, Knight A. Pregabalin- Associated Rhabdomyolysis. MJA 199 (9) 4 November 2013.</w:t>
      </w:r>
      <w:r w:rsidR="005748E9" w:rsidRPr="007668E0">
        <w:rPr>
          <w:rFonts w:ascii="Arial" w:hAnsi="Arial" w:cs="Arial"/>
          <w:sz w:val="24"/>
          <w:szCs w:val="24"/>
        </w:rPr>
        <w:t>624 -625</w:t>
      </w:r>
    </w:p>
    <w:p w:rsidR="00F511BD" w:rsidRPr="007668E0" w:rsidRDefault="00F511BD" w:rsidP="007668E0">
      <w:pPr>
        <w:spacing w:line="480" w:lineRule="auto"/>
        <w:jc w:val="both"/>
        <w:rPr>
          <w:rFonts w:ascii="Arial" w:hAnsi="Arial" w:cs="Arial"/>
          <w:sz w:val="24"/>
          <w:szCs w:val="24"/>
        </w:rPr>
      </w:pPr>
      <w:r w:rsidRPr="007668E0">
        <w:rPr>
          <w:rFonts w:ascii="Arial" w:hAnsi="Arial" w:cs="Arial"/>
          <w:sz w:val="24"/>
          <w:szCs w:val="24"/>
        </w:rPr>
        <w:t xml:space="preserve">15.- </w:t>
      </w:r>
      <w:r w:rsidR="005748E9" w:rsidRPr="007668E0">
        <w:rPr>
          <w:rFonts w:ascii="Arial" w:hAnsi="Arial" w:cs="Arial"/>
          <w:sz w:val="24"/>
          <w:szCs w:val="24"/>
        </w:rPr>
        <w:t>Kaufman M, Choy M. Pregabalin and Simvastatin First Report of a Case of Rhabdomyolysis. P&amp;T Vol 37 No 10 October 2012. 579 - 595</w:t>
      </w:r>
    </w:p>
    <w:p w:rsidR="005748E9" w:rsidRPr="007668E0" w:rsidRDefault="005748E9" w:rsidP="007668E0">
      <w:pPr>
        <w:spacing w:line="480" w:lineRule="auto"/>
        <w:jc w:val="both"/>
        <w:rPr>
          <w:rFonts w:ascii="Arial" w:hAnsi="Arial" w:cs="Arial"/>
          <w:sz w:val="24"/>
          <w:szCs w:val="24"/>
        </w:rPr>
      </w:pPr>
      <w:r w:rsidRPr="007668E0">
        <w:rPr>
          <w:rFonts w:ascii="Arial" w:hAnsi="Arial" w:cs="Arial"/>
          <w:sz w:val="24"/>
          <w:szCs w:val="24"/>
        </w:rPr>
        <w:t>16.- Wood D, Berry D, Glover G, Eastwood J, Dargan P. Significant Pregabalin Toxicity Managed With Supportive Care Alon. J. Med. Toxicol. (2010) 6: 435 -437.</w:t>
      </w:r>
    </w:p>
    <w:p w:rsidR="005748E9" w:rsidRPr="007668E0" w:rsidRDefault="005748E9" w:rsidP="007668E0">
      <w:pPr>
        <w:spacing w:line="480" w:lineRule="auto"/>
        <w:jc w:val="both"/>
        <w:rPr>
          <w:rFonts w:ascii="Arial" w:hAnsi="Arial" w:cs="Arial"/>
          <w:sz w:val="24"/>
          <w:szCs w:val="24"/>
        </w:rPr>
      </w:pPr>
      <w:r w:rsidRPr="007668E0">
        <w:rPr>
          <w:rFonts w:ascii="Arial" w:hAnsi="Arial" w:cs="Arial"/>
          <w:sz w:val="24"/>
          <w:szCs w:val="24"/>
        </w:rPr>
        <w:lastRenderedPageBreak/>
        <w:t xml:space="preserve">17.- </w:t>
      </w:r>
      <w:r w:rsidR="00400600" w:rsidRPr="007668E0">
        <w:rPr>
          <w:rFonts w:ascii="Arial" w:hAnsi="Arial" w:cs="Arial"/>
          <w:sz w:val="24"/>
          <w:szCs w:val="24"/>
        </w:rPr>
        <w:t>Thomas K, Martin R, Potokar J, Pirmohamed M, Gunnell D. Reporting of Drug Induced Depresion and Fatal and Non fatal Suicidal Behaviour in the UK From 1998 to 2011. BMC Pharmaclogy and Toxicology 2014, 15:54.</w:t>
      </w:r>
    </w:p>
    <w:p w:rsidR="00400600" w:rsidRPr="007223B5" w:rsidRDefault="00400600" w:rsidP="007668E0">
      <w:pPr>
        <w:spacing w:line="480" w:lineRule="auto"/>
        <w:jc w:val="both"/>
        <w:rPr>
          <w:rFonts w:ascii="Arial" w:hAnsi="Arial" w:cs="Arial"/>
          <w:sz w:val="20"/>
          <w:szCs w:val="20"/>
          <w:vertAlign w:val="superscript"/>
        </w:rPr>
      </w:pPr>
    </w:p>
    <w:p w:rsidR="00DA66DF" w:rsidRPr="00DA66DF" w:rsidRDefault="00DA66DF" w:rsidP="007668E0">
      <w:pPr>
        <w:spacing w:line="480" w:lineRule="auto"/>
        <w:jc w:val="both"/>
        <w:rPr>
          <w:rFonts w:ascii="Arial" w:hAnsi="Arial" w:cs="Arial"/>
          <w:sz w:val="20"/>
          <w:szCs w:val="20"/>
        </w:rPr>
      </w:pPr>
    </w:p>
    <w:p w:rsidR="00FD631B" w:rsidRPr="00FD631B" w:rsidRDefault="00FD631B" w:rsidP="007668E0">
      <w:pPr>
        <w:spacing w:line="480" w:lineRule="auto"/>
        <w:jc w:val="both"/>
        <w:rPr>
          <w:rFonts w:ascii="Arial" w:hAnsi="Arial" w:cs="Arial"/>
          <w:sz w:val="20"/>
          <w:szCs w:val="20"/>
          <w:vertAlign w:val="superscript"/>
        </w:rPr>
      </w:pPr>
    </w:p>
    <w:p w:rsidR="008A6188" w:rsidRPr="008A6188" w:rsidRDefault="008A6188" w:rsidP="007668E0">
      <w:pPr>
        <w:spacing w:line="480" w:lineRule="auto"/>
        <w:jc w:val="both"/>
        <w:rPr>
          <w:rFonts w:ascii="Arial" w:hAnsi="Arial" w:cs="Arial"/>
          <w:sz w:val="20"/>
          <w:szCs w:val="20"/>
          <w:vertAlign w:val="superscript"/>
        </w:rPr>
      </w:pPr>
    </w:p>
    <w:p w:rsidR="004F6DA8" w:rsidRDefault="004F6DA8" w:rsidP="00C15D8D">
      <w:pPr>
        <w:spacing w:line="360" w:lineRule="auto"/>
        <w:jc w:val="both"/>
        <w:rPr>
          <w:rFonts w:ascii="Arial" w:hAnsi="Arial" w:cs="Arial"/>
          <w:sz w:val="20"/>
          <w:szCs w:val="20"/>
          <w:vertAlign w:val="superscript"/>
        </w:rPr>
      </w:pPr>
    </w:p>
    <w:p w:rsidR="004F6DA8" w:rsidRPr="004F6DA8" w:rsidRDefault="004F6DA8" w:rsidP="00C15D8D">
      <w:pPr>
        <w:spacing w:line="360" w:lineRule="auto"/>
        <w:jc w:val="both"/>
        <w:rPr>
          <w:rFonts w:ascii="Arial" w:hAnsi="Arial" w:cs="Arial"/>
          <w:sz w:val="20"/>
          <w:szCs w:val="20"/>
          <w:vertAlign w:val="superscript"/>
        </w:rPr>
      </w:pPr>
    </w:p>
    <w:p w:rsidR="00967A98" w:rsidRPr="00967A98" w:rsidRDefault="00967A98" w:rsidP="00C15D8D">
      <w:pPr>
        <w:spacing w:line="360" w:lineRule="auto"/>
        <w:jc w:val="both"/>
        <w:rPr>
          <w:rFonts w:ascii="Arial" w:hAnsi="Arial" w:cs="Arial"/>
          <w:sz w:val="20"/>
          <w:szCs w:val="20"/>
        </w:rPr>
      </w:pPr>
    </w:p>
    <w:p w:rsidR="00967A98" w:rsidRPr="00967A98" w:rsidRDefault="00967A98" w:rsidP="00C15D8D">
      <w:pPr>
        <w:spacing w:line="360" w:lineRule="auto"/>
        <w:jc w:val="both"/>
        <w:rPr>
          <w:rFonts w:ascii="Arial" w:hAnsi="Arial" w:cs="Arial"/>
          <w:sz w:val="20"/>
          <w:szCs w:val="20"/>
          <w:vertAlign w:val="superscript"/>
        </w:rPr>
      </w:pPr>
    </w:p>
    <w:p w:rsidR="00AA3031" w:rsidRDefault="00AA3031" w:rsidP="00C15D8D">
      <w:pPr>
        <w:spacing w:line="360" w:lineRule="auto"/>
        <w:jc w:val="both"/>
        <w:rPr>
          <w:rFonts w:ascii="Arial" w:hAnsi="Arial" w:cs="Arial"/>
          <w:sz w:val="20"/>
          <w:szCs w:val="20"/>
        </w:rPr>
      </w:pPr>
    </w:p>
    <w:p w:rsidR="00C15D8D" w:rsidRPr="00C15D8D" w:rsidRDefault="00C15D8D" w:rsidP="00C15D8D">
      <w:pPr>
        <w:spacing w:line="360" w:lineRule="auto"/>
        <w:jc w:val="both"/>
        <w:rPr>
          <w:rFonts w:ascii="Arial" w:hAnsi="Arial" w:cs="Arial"/>
          <w:sz w:val="20"/>
          <w:szCs w:val="20"/>
        </w:rPr>
      </w:pPr>
    </w:p>
    <w:p w:rsidR="008F2D08" w:rsidRDefault="008F2D08" w:rsidP="008F2D08">
      <w:pPr>
        <w:spacing w:line="360" w:lineRule="auto"/>
        <w:jc w:val="both"/>
        <w:rPr>
          <w:rFonts w:ascii="Arial" w:hAnsi="Arial" w:cs="Arial"/>
          <w:sz w:val="20"/>
          <w:szCs w:val="20"/>
        </w:rPr>
      </w:pPr>
    </w:p>
    <w:p w:rsidR="00276B30" w:rsidRDefault="00276B30" w:rsidP="00276B30">
      <w:pPr>
        <w:spacing w:line="360" w:lineRule="auto"/>
        <w:jc w:val="both"/>
        <w:rPr>
          <w:rFonts w:ascii="Arial" w:hAnsi="Arial" w:cs="Arial"/>
          <w:sz w:val="20"/>
          <w:szCs w:val="20"/>
        </w:rPr>
      </w:pPr>
    </w:p>
    <w:p w:rsidR="00F04623" w:rsidRPr="00F04623" w:rsidRDefault="00F04623" w:rsidP="00F04623">
      <w:pPr>
        <w:spacing w:line="360" w:lineRule="auto"/>
        <w:jc w:val="both"/>
        <w:rPr>
          <w:rFonts w:ascii="Arial" w:hAnsi="Arial" w:cs="Arial"/>
          <w:sz w:val="20"/>
          <w:szCs w:val="20"/>
        </w:rPr>
      </w:pPr>
    </w:p>
    <w:p w:rsidR="001168C2" w:rsidRDefault="001168C2" w:rsidP="001168C2">
      <w:pPr>
        <w:spacing w:line="240" w:lineRule="auto"/>
        <w:jc w:val="both"/>
      </w:pPr>
    </w:p>
    <w:sectPr w:rsidR="001168C2">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6D6" w:rsidRDefault="003D26D6" w:rsidP="00BA0FE0">
      <w:pPr>
        <w:spacing w:after="0" w:line="240" w:lineRule="auto"/>
      </w:pPr>
      <w:r>
        <w:separator/>
      </w:r>
    </w:p>
  </w:endnote>
  <w:endnote w:type="continuationSeparator" w:id="0">
    <w:p w:rsidR="003D26D6" w:rsidRDefault="003D26D6" w:rsidP="00BA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219135"/>
      <w:docPartObj>
        <w:docPartGallery w:val="Page Numbers (Bottom of Page)"/>
        <w:docPartUnique/>
      </w:docPartObj>
    </w:sdtPr>
    <w:sdtEndPr/>
    <w:sdtContent>
      <w:p w:rsidR="00CF72A1" w:rsidRDefault="00CF72A1">
        <w:pPr>
          <w:pStyle w:val="Piedepgina"/>
          <w:jc w:val="right"/>
        </w:pPr>
        <w:r>
          <w:fldChar w:fldCharType="begin"/>
        </w:r>
        <w:r>
          <w:instrText>PAGE   \* MERGEFORMAT</w:instrText>
        </w:r>
        <w:r>
          <w:fldChar w:fldCharType="separate"/>
        </w:r>
        <w:r w:rsidR="000D3E17">
          <w:rPr>
            <w:noProof/>
          </w:rPr>
          <w:t>15</w:t>
        </w:r>
        <w:r>
          <w:fldChar w:fldCharType="end"/>
        </w:r>
      </w:p>
    </w:sdtContent>
  </w:sdt>
  <w:p w:rsidR="00CF72A1" w:rsidRDefault="00CF72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6D6" w:rsidRDefault="003D26D6" w:rsidP="00BA0FE0">
      <w:pPr>
        <w:spacing w:after="0" w:line="240" w:lineRule="auto"/>
      </w:pPr>
      <w:r>
        <w:separator/>
      </w:r>
    </w:p>
  </w:footnote>
  <w:footnote w:type="continuationSeparator" w:id="0">
    <w:p w:rsidR="003D26D6" w:rsidRDefault="003D26D6" w:rsidP="00BA0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7E64E4"/>
    <w:multiLevelType w:val="hybridMultilevel"/>
    <w:tmpl w:val="72209C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F3"/>
    <w:rsid w:val="000478B1"/>
    <w:rsid w:val="0008646F"/>
    <w:rsid w:val="000A3F76"/>
    <w:rsid w:val="000D3E17"/>
    <w:rsid w:val="001120A0"/>
    <w:rsid w:val="001168C2"/>
    <w:rsid w:val="00125E3C"/>
    <w:rsid w:val="00127D5A"/>
    <w:rsid w:val="00175B89"/>
    <w:rsid w:val="001A6F2F"/>
    <w:rsid w:val="001D3C43"/>
    <w:rsid w:val="00215F93"/>
    <w:rsid w:val="00276B30"/>
    <w:rsid w:val="00301AC6"/>
    <w:rsid w:val="003A5EAB"/>
    <w:rsid w:val="003C7375"/>
    <w:rsid w:val="003D26D6"/>
    <w:rsid w:val="003D626C"/>
    <w:rsid w:val="00400600"/>
    <w:rsid w:val="00424CCB"/>
    <w:rsid w:val="00460A00"/>
    <w:rsid w:val="00476FBF"/>
    <w:rsid w:val="004E1B4E"/>
    <w:rsid w:val="004E1C32"/>
    <w:rsid w:val="004F6DA8"/>
    <w:rsid w:val="005748E9"/>
    <w:rsid w:val="00581F56"/>
    <w:rsid w:val="006300EF"/>
    <w:rsid w:val="00633205"/>
    <w:rsid w:val="007062E6"/>
    <w:rsid w:val="007223B5"/>
    <w:rsid w:val="00723261"/>
    <w:rsid w:val="00756D26"/>
    <w:rsid w:val="007668E0"/>
    <w:rsid w:val="00824943"/>
    <w:rsid w:val="008A6188"/>
    <w:rsid w:val="008B1C2F"/>
    <w:rsid w:val="008F2D08"/>
    <w:rsid w:val="00967A98"/>
    <w:rsid w:val="009A3CF3"/>
    <w:rsid w:val="009D6AF3"/>
    <w:rsid w:val="00A22DA5"/>
    <w:rsid w:val="00A57384"/>
    <w:rsid w:val="00A61DC8"/>
    <w:rsid w:val="00A732B7"/>
    <w:rsid w:val="00AA3031"/>
    <w:rsid w:val="00B419EF"/>
    <w:rsid w:val="00B52933"/>
    <w:rsid w:val="00B75D46"/>
    <w:rsid w:val="00BA0FE0"/>
    <w:rsid w:val="00BE690E"/>
    <w:rsid w:val="00BF51C1"/>
    <w:rsid w:val="00C06907"/>
    <w:rsid w:val="00C14F65"/>
    <w:rsid w:val="00C15D8D"/>
    <w:rsid w:val="00C166F3"/>
    <w:rsid w:val="00C946DA"/>
    <w:rsid w:val="00CB4519"/>
    <w:rsid w:val="00CF72A1"/>
    <w:rsid w:val="00D34137"/>
    <w:rsid w:val="00DA5D19"/>
    <w:rsid w:val="00DA66DF"/>
    <w:rsid w:val="00DC380B"/>
    <w:rsid w:val="00E003E2"/>
    <w:rsid w:val="00E2163D"/>
    <w:rsid w:val="00E44EEF"/>
    <w:rsid w:val="00ED14D3"/>
    <w:rsid w:val="00F04623"/>
    <w:rsid w:val="00F229EC"/>
    <w:rsid w:val="00F4276B"/>
    <w:rsid w:val="00F511BD"/>
    <w:rsid w:val="00F54DA8"/>
    <w:rsid w:val="00FD5E43"/>
    <w:rsid w:val="00FD63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E8828-408C-4758-8045-E4FD36CA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A61D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5D8D"/>
    <w:pPr>
      <w:ind w:left="720"/>
      <w:contextualSpacing/>
    </w:pPr>
  </w:style>
  <w:style w:type="paragraph" w:styleId="Encabezado">
    <w:name w:val="header"/>
    <w:basedOn w:val="Normal"/>
    <w:link w:val="EncabezadoCar"/>
    <w:uiPriority w:val="99"/>
    <w:unhideWhenUsed/>
    <w:rsid w:val="00BA0F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0FE0"/>
  </w:style>
  <w:style w:type="paragraph" w:styleId="Piedepgina">
    <w:name w:val="footer"/>
    <w:basedOn w:val="Normal"/>
    <w:link w:val="PiedepginaCar"/>
    <w:uiPriority w:val="99"/>
    <w:unhideWhenUsed/>
    <w:rsid w:val="00BA0F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0FE0"/>
  </w:style>
  <w:style w:type="character" w:styleId="Hipervnculo">
    <w:name w:val="Hyperlink"/>
    <w:basedOn w:val="Fuentedeprrafopredeter"/>
    <w:uiPriority w:val="99"/>
    <w:unhideWhenUsed/>
    <w:rsid w:val="00C14F65"/>
    <w:rPr>
      <w:color w:val="0563C1" w:themeColor="hyperlink"/>
      <w:u w:val="single"/>
    </w:rPr>
  </w:style>
  <w:style w:type="character" w:customStyle="1" w:styleId="Ttulo3Car">
    <w:name w:val="Título 3 Car"/>
    <w:basedOn w:val="Fuentedeprrafopredeter"/>
    <w:link w:val="Ttulo3"/>
    <w:uiPriority w:val="9"/>
    <w:rsid w:val="00A61DC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rmiguelsosa22118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2514</Words>
  <Characters>13831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2015-09-13T20:46:00Z</dcterms:created>
  <dcterms:modified xsi:type="dcterms:W3CDTF">2015-09-13T21:08:00Z</dcterms:modified>
</cp:coreProperties>
</file>