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803" w:rsidRPr="00D22F77" w:rsidRDefault="00897FB0" w:rsidP="005D30A2">
      <w:pPr>
        <w:spacing w:line="480" w:lineRule="auto"/>
        <w:rPr>
          <w:rFonts w:ascii="Arial" w:hAnsi="Arial" w:cs="Arial"/>
          <w:sz w:val="24"/>
          <w:szCs w:val="24"/>
        </w:rPr>
      </w:pPr>
      <w:r w:rsidRPr="00D22F77">
        <w:rPr>
          <w:rFonts w:ascii="Arial" w:hAnsi="Arial" w:cs="Arial"/>
          <w:sz w:val="24"/>
          <w:szCs w:val="24"/>
          <w:u w:val="single"/>
        </w:rPr>
        <w:t>Resumen</w:t>
      </w:r>
    </w:p>
    <w:p w:rsidR="00F86963" w:rsidRPr="00D22F77" w:rsidRDefault="00F86963" w:rsidP="005D30A2">
      <w:pPr>
        <w:spacing w:after="0" w:line="480" w:lineRule="auto"/>
        <w:jc w:val="both"/>
        <w:rPr>
          <w:rFonts w:ascii="Arial" w:hAnsi="Arial" w:cs="Arial"/>
          <w:bCs/>
          <w:iCs/>
          <w:sz w:val="24"/>
          <w:szCs w:val="24"/>
          <w:u w:val="single"/>
        </w:rPr>
      </w:pPr>
    </w:p>
    <w:p w:rsidR="007F7004" w:rsidRPr="00D22F77" w:rsidRDefault="00AC76EF" w:rsidP="005D30A2">
      <w:pPr>
        <w:spacing w:after="0" w:line="480" w:lineRule="auto"/>
        <w:jc w:val="both"/>
        <w:rPr>
          <w:rFonts w:ascii="Arial" w:eastAsiaTheme="minorEastAsia" w:hAnsi="Arial" w:cs="Arial"/>
          <w:color w:val="000000" w:themeColor="text1"/>
          <w:kern w:val="24"/>
          <w:sz w:val="24"/>
          <w:szCs w:val="24"/>
          <w:lang w:val="es-ES" w:eastAsia="es-AR"/>
        </w:rPr>
      </w:pPr>
      <w:r w:rsidRPr="00D22F77">
        <w:rPr>
          <w:rFonts w:ascii="Arial" w:hAnsi="Arial" w:cs="Arial"/>
          <w:bCs/>
          <w:iCs/>
          <w:sz w:val="24"/>
          <w:szCs w:val="24"/>
          <w:u w:val="single"/>
        </w:rPr>
        <w:t>Introducción</w:t>
      </w:r>
      <w:r w:rsidRPr="00D22F77">
        <w:rPr>
          <w:rFonts w:ascii="Arial" w:hAnsi="Arial" w:cs="Arial"/>
          <w:bCs/>
          <w:iCs/>
          <w:sz w:val="24"/>
          <w:szCs w:val="24"/>
        </w:rPr>
        <w:t>:</w:t>
      </w:r>
      <w:r w:rsidR="00E60ABC">
        <w:rPr>
          <w:rFonts w:ascii="Arial" w:hAnsi="Arial" w:cs="Arial"/>
          <w:bCs/>
          <w:iCs/>
          <w:sz w:val="24"/>
          <w:szCs w:val="24"/>
        </w:rPr>
        <w:t xml:space="preserve"> </w:t>
      </w:r>
      <w:r w:rsidR="009276C3" w:rsidRPr="00D22F77">
        <w:rPr>
          <w:rFonts w:ascii="Arial" w:hAnsi="Arial" w:cs="Arial"/>
          <w:sz w:val="24"/>
          <w:szCs w:val="24"/>
        </w:rPr>
        <w:t>Los ahogamientos son una amenaza grave y desatendida de salud pública, constituyen la primera causa de muerte en niños menores de 3 años. Más del 90% de esas muerte</w:t>
      </w:r>
      <w:r w:rsidR="007A0115" w:rsidRPr="00D22F77">
        <w:rPr>
          <w:rFonts w:ascii="Arial" w:hAnsi="Arial" w:cs="Arial"/>
          <w:sz w:val="24"/>
          <w:szCs w:val="24"/>
        </w:rPr>
        <w:t xml:space="preserve">s ocurren en países de </w:t>
      </w:r>
      <w:r w:rsidR="009276C3" w:rsidRPr="00D22F77">
        <w:rPr>
          <w:rFonts w:ascii="Arial" w:hAnsi="Arial" w:cs="Arial"/>
          <w:sz w:val="24"/>
          <w:szCs w:val="24"/>
        </w:rPr>
        <w:t>bajos y medianos</w:t>
      </w:r>
      <w:r w:rsidR="007A0115" w:rsidRPr="00D22F77">
        <w:rPr>
          <w:rFonts w:ascii="Arial" w:hAnsi="Arial" w:cs="Arial"/>
          <w:sz w:val="24"/>
          <w:szCs w:val="24"/>
        </w:rPr>
        <w:t xml:space="preserve"> ingresos</w:t>
      </w:r>
      <w:r w:rsidR="009276C3" w:rsidRPr="00D22F77">
        <w:rPr>
          <w:rFonts w:ascii="Arial" w:hAnsi="Arial" w:cs="Arial"/>
          <w:sz w:val="24"/>
          <w:szCs w:val="24"/>
        </w:rPr>
        <w:t xml:space="preserve">. </w:t>
      </w:r>
      <w:r w:rsidR="0010042D" w:rsidRPr="00D22F77">
        <w:rPr>
          <w:rFonts w:ascii="Arial" w:eastAsia="Formata-Light" w:hAnsi="Arial" w:cs="Arial"/>
          <w:sz w:val="24"/>
          <w:szCs w:val="24"/>
        </w:rPr>
        <w:t>El objetivo de este trabajo es i</w:t>
      </w:r>
      <w:r w:rsidR="00E60ABC" w:rsidRPr="00D22F77">
        <w:rPr>
          <w:rFonts w:ascii="Arial" w:eastAsiaTheme="minorEastAsia" w:hAnsi="Arial" w:cs="Arial"/>
          <w:color w:val="000000" w:themeColor="text1"/>
          <w:kern w:val="24"/>
          <w:sz w:val="24"/>
          <w:szCs w:val="24"/>
          <w:lang w:val="es-ES" w:eastAsia="es-AR"/>
        </w:rPr>
        <w:t>dentificar</w:t>
      </w:r>
      <w:r w:rsidR="0010042D" w:rsidRPr="00D22F77">
        <w:rPr>
          <w:rFonts w:ascii="Arial" w:eastAsiaTheme="minorEastAsia" w:hAnsi="Arial" w:cs="Arial"/>
          <w:color w:val="000000" w:themeColor="text1"/>
          <w:kern w:val="24"/>
          <w:sz w:val="24"/>
          <w:szCs w:val="24"/>
          <w:lang w:val="es-ES" w:eastAsia="es-AR"/>
        </w:rPr>
        <w:t xml:space="preserve"> los marcadores pronósticos tempranos de mala evolución neurológica en niños ahogados con parada cardiorrespiratoria </w:t>
      </w:r>
      <w:r w:rsidR="00BE285C" w:rsidRPr="00D22F77">
        <w:rPr>
          <w:rFonts w:ascii="Arial" w:eastAsiaTheme="minorEastAsia" w:hAnsi="Arial" w:cs="Arial"/>
          <w:color w:val="000000" w:themeColor="text1"/>
          <w:kern w:val="24"/>
          <w:sz w:val="24"/>
          <w:szCs w:val="24"/>
          <w:lang w:val="es-ES" w:eastAsia="es-AR"/>
        </w:rPr>
        <w:t>que ingresaron a la unidad de cuidados intensivos pediátricos.</w:t>
      </w:r>
    </w:p>
    <w:p w:rsidR="00681FF6" w:rsidRPr="00D22F77" w:rsidRDefault="00AC76EF" w:rsidP="005D30A2">
      <w:pPr>
        <w:spacing w:after="0" w:line="480" w:lineRule="auto"/>
        <w:jc w:val="both"/>
        <w:rPr>
          <w:rFonts w:ascii="Arial" w:eastAsia="Formata-Light" w:hAnsi="Arial" w:cs="Arial"/>
          <w:sz w:val="24"/>
          <w:szCs w:val="24"/>
        </w:rPr>
      </w:pPr>
      <w:r w:rsidRPr="00D22F77">
        <w:rPr>
          <w:rFonts w:ascii="Arial" w:hAnsi="Arial" w:cs="Arial"/>
          <w:bCs/>
          <w:iCs/>
          <w:sz w:val="24"/>
          <w:szCs w:val="24"/>
          <w:u w:val="single"/>
        </w:rPr>
        <w:t>Población, material y métodos</w:t>
      </w:r>
      <w:r w:rsidR="0010042D" w:rsidRPr="00D22F77">
        <w:rPr>
          <w:rFonts w:ascii="Arial" w:hAnsi="Arial" w:cs="Arial"/>
          <w:bCs/>
          <w:iCs/>
          <w:sz w:val="24"/>
          <w:szCs w:val="24"/>
        </w:rPr>
        <w:t xml:space="preserve">: </w:t>
      </w:r>
      <w:r w:rsidR="00A83C9E">
        <w:rPr>
          <w:rFonts w:ascii="Arial" w:eastAsiaTheme="minorEastAsia" w:hAnsi="Arial" w:cs="Arial"/>
          <w:color w:val="000000" w:themeColor="text1"/>
          <w:kern w:val="24"/>
          <w:sz w:val="24"/>
          <w:szCs w:val="24"/>
          <w:lang w:val="es-ES" w:eastAsia="es-AR"/>
        </w:rPr>
        <w:t>E</w:t>
      </w:r>
      <w:r w:rsidR="0010042D" w:rsidRPr="00D22F77">
        <w:rPr>
          <w:rFonts w:ascii="Arial" w:eastAsia="Formata-Light" w:hAnsi="Arial" w:cs="Arial"/>
          <w:sz w:val="24"/>
          <w:szCs w:val="24"/>
        </w:rPr>
        <w:t>studio retrospectivo, observacional y analítico.</w:t>
      </w:r>
      <w:r w:rsidR="00BE285C" w:rsidRPr="00D22F77">
        <w:rPr>
          <w:rFonts w:ascii="Arial" w:eastAsia="Formata-Light" w:hAnsi="Arial" w:cs="Arial"/>
          <w:sz w:val="24"/>
          <w:szCs w:val="24"/>
        </w:rPr>
        <w:t xml:space="preserve"> Se estudiaron pacientes entre el mes de vida y los 15 años ingresados a la unidad de cuidados críticos duran</w:t>
      </w:r>
      <w:r w:rsidR="00A31568">
        <w:rPr>
          <w:rFonts w:ascii="Arial" w:eastAsia="Formata-Light" w:hAnsi="Arial" w:cs="Arial"/>
          <w:sz w:val="24"/>
          <w:szCs w:val="24"/>
        </w:rPr>
        <w:t>te el período de 01/01/</w:t>
      </w:r>
      <w:r w:rsidR="00BE285C" w:rsidRPr="00D22F77">
        <w:rPr>
          <w:rFonts w:ascii="Arial" w:eastAsia="Formata-Light" w:hAnsi="Arial" w:cs="Arial"/>
          <w:sz w:val="24"/>
          <w:szCs w:val="24"/>
        </w:rPr>
        <w:t>2010 al 31</w:t>
      </w:r>
      <w:r w:rsidR="00A31568">
        <w:rPr>
          <w:rFonts w:ascii="Arial" w:eastAsia="Formata-Light" w:hAnsi="Arial" w:cs="Arial"/>
          <w:sz w:val="24"/>
          <w:szCs w:val="24"/>
        </w:rPr>
        <w:t>/12/</w:t>
      </w:r>
      <w:r w:rsidR="00BE285C" w:rsidRPr="00D22F77">
        <w:rPr>
          <w:rFonts w:ascii="Arial" w:eastAsia="Formata-Light" w:hAnsi="Arial" w:cs="Arial"/>
          <w:sz w:val="24"/>
          <w:szCs w:val="24"/>
        </w:rPr>
        <w:t xml:space="preserve"> 2015.</w:t>
      </w:r>
      <w:r w:rsidR="0010042D" w:rsidRPr="00D22F77">
        <w:rPr>
          <w:rFonts w:ascii="Arial" w:eastAsia="Formata-Light" w:hAnsi="Arial" w:cs="Arial"/>
          <w:sz w:val="24"/>
          <w:szCs w:val="24"/>
        </w:rPr>
        <w:t xml:space="preserve"> Se examinaron las siguientes variables</w:t>
      </w:r>
      <w:r w:rsidR="00885BEF" w:rsidRPr="00D22F77">
        <w:rPr>
          <w:rFonts w:ascii="Arial" w:eastAsia="Formata-Light" w:hAnsi="Arial" w:cs="Arial"/>
          <w:sz w:val="24"/>
          <w:szCs w:val="24"/>
        </w:rPr>
        <w:t xml:space="preserve"> al ingreso</w:t>
      </w:r>
      <w:r w:rsidR="0010042D" w:rsidRPr="00D22F77">
        <w:rPr>
          <w:rFonts w:ascii="Arial" w:eastAsia="Formata-Light" w:hAnsi="Arial" w:cs="Arial"/>
          <w:sz w:val="24"/>
          <w:szCs w:val="24"/>
        </w:rPr>
        <w:t>: edad, sexo, ácido láctico, pH, exceso de base, bicarbonato y glucemia plasm</w:t>
      </w:r>
      <w:r w:rsidR="00885BEF" w:rsidRPr="00D22F77">
        <w:rPr>
          <w:rFonts w:ascii="Arial" w:eastAsia="Formata-Light" w:hAnsi="Arial" w:cs="Arial"/>
          <w:sz w:val="24"/>
          <w:szCs w:val="24"/>
        </w:rPr>
        <w:t>ática, puntaje PRISM,</w:t>
      </w:r>
      <w:r w:rsidR="00E60ABC">
        <w:rPr>
          <w:rFonts w:ascii="Arial" w:eastAsia="Formata-Light" w:hAnsi="Arial" w:cs="Arial"/>
          <w:sz w:val="24"/>
          <w:szCs w:val="24"/>
        </w:rPr>
        <w:t xml:space="preserve"> </w:t>
      </w:r>
      <w:r w:rsidR="00885BEF" w:rsidRPr="00D22F77">
        <w:rPr>
          <w:rFonts w:ascii="Arial" w:eastAsia="Formata-Light" w:hAnsi="Arial" w:cs="Arial"/>
          <w:sz w:val="24"/>
          <w:szCs w:val="24"/>
        </w:rPr>
        <w:t>lugar del accidente y supervisión de las víctimas.</w:t>
      </w:r>
    </w:p>
    <w:p w:rsidR="009B0B26" w:rsidRPr="00D22F77" w:rsidRDefault="00BE285C" w:rsidP="005D30A2">
      <w:pPr>
        <w:spacing w:after="0" w:line="480" w:lineRule="auto"/>
        <w:contextualSpacing/>
        <w:jc w:val="both"/>
        <w:rPr>
          <w:rFonts w:ascii="Arial" w:eastAsia="Formata-Light" w:hAnsi="Arial" w:cs="Arial"/>
          <w:sz w:val="24"/>
          <w:szCs w:val="24"/>
        </w:rPr>
      </w:pPr>
      <w:r w:rsidRPr="00D22F77">
        <w:rPr>
          <w:rFonts w:ascii="Arial" w:eastAsia="Formata-Light" w:hAnsi="Arial" w:cs="Arial"/>
          <w:sz w:val="24"/>
          <w:szCs w:val="24"/>
          <w:u w:val="single"/>
        </w:rPr>
        <w:t>Resultados</w:t>
      </w:r>
      <w:r w:rsidRPr="00D22F77">
        <w:rPr>
          <w:rFonts w:ascii="Arial" w:eastAsia="Formata-Light" w:hAnsi="Arial" w:cs="Arial"/>
          <w:sz w:val="24"/>
          <w:szCs w:val="24"/>
        </w:rPr>
        <w:t>:</w:t>
      </w:r>
      <w:r w:rsidR="00E60ABC">
        <w:rPr>
          <w:rFonts w:ascii="Arial" w:eastAsia="Formata-Light" w:hAnsi="Arial" w:cs="Arial"/>
          <w:sz w:val="24"/>
          <w:szCs w:val="24"/>
        </w:rPr>
        <w:t xml:space="preserve"> </w:t>
      </w:r>
      <w:r w:rsidR="007F7004" w:rsidRPr="00D22F77">
        <w:rPr>
          <w:rFonts w:ascii="Arial" w:eastAsia="Formata-Light" w:hAnsi="Arial" w:cs="Arial"/>
          <w:sz w:val="24"/>
          <w:szCs w:val="24"/>
        </w:rPr>
        <w:t>I</w:t>
      </w:r>
      <w:r w:rsidR="00954403" w:rsidRPr="00D22F77">
        <w:rPr>
          <w:rFonts w:ascii="Arial" w:eastAsia="Formata-Light" w:hAnsi="Arial" w:cs="Arial"/>
          <w:sz w:val="24"/>
          <w:szCs w:val="24"/>
        </w:rPr>
        <w:t xml:space="preserve">ngresaron 11 pacientes </w:t>
      </w:r>
      <w:r w:rsidR="007F7004" w:rsidRPr="00D22F77">
        <w:rPr>
          <w:rFonts w:ascii="Arial" w:eastAsia="Formata-Light" w:hAnsi="Arial" w:cs="Arial"/>
          <w:sz w:val="24"/>
          <w:szCs w:val="24"/>
        </w:rPr>
        <w:t>con diagnóstico de ahogamiento y paro cardiorrespiratorio. La mediana de edad fue de 2</w:t>
      </w:r>
      <w:r w:rsidR="00A83C9E">
        <w:rPr>
          <w:rFonts w:ascii="Arial" w:eastAsia="Formata-Light" w:hAnsi="Arial" w:cs="Arial"/>
          <w:sz w:val="24"/>
          <w:szCs w:val="24"/>
        </w:rPr>
        <w:t>9 meses</w:t>
      </w:r>
      <w:r w:rsidR="007F7004" w:rsidRPr="00D22F77">
        <w:rPr>
          <w:rFonts w:ascii="Arial" w:eastAsia="Formata-Light" w:hAnsi="Arial" w:cs="Arial"/>
          <w:sz w:val="24"/>
          <w:szCs w:val="24"/>
        </w:rPr>
        <w:t>. El 54% fuero</w:t>
      </w:r>
      <w:r w:rsidR="004921FE" w:rsidRPr="00D22F77">
        <w:rPr>
          <w:rFonts w:ascii="Arial" w:eastAsia="Formata-Light" w:hAnsi="Arial" w:cs="Arial"/>
          <w:sz w:val="24"/>
          <w:szCs w:val="24"/>
        </w:rPr>
        <w:t xml:space="preserve">n mujeres </w:t>
      </w:r>
      <w:r w:rsidR="007F7004" w:rsidRPr="00D22F77">
        <w:rPr>
          <w:rFonts w:ascii="Arial" w:eastAsia="Formata-Light" w:hAnsi="Arial" w:cs="Arial"/>
          <w:sz w:val="24"/>
          <w:szCs w:val="24"/>
        </w:rPr>
        <w:t>y varones el 48</w:t>
      </w:r>
      <w:r w:rsidR="004921FE" w:rsidRPr="00D22F77">
        <w:rPr>
          <w:rFonts w:ascii="Arial" w:eastAsia="Formata-Light" w:hAnsi="Arial" w:cs="Arial"/>
          <w:sz w:val="24"/>
          <w:szCs w:val="24"/>
        </w:rPr>
        <w:t>%</w:t>
      </w:r>
      <w:r w:rsidR="007F7004" w:rsidRPr="00D22F77">
        <w:rPr>
          <w:rFonts w:ascii="Arial" w:eastAsia="Formata-Light" w:hAnsi="Arial" w:cs="Arial"/>
          <w:sz w:val="24"/>
          <w:szCs w:val="24"/>
        </w:rPr>
        <w:t xml:space="preserve">. </w:t>
      </w:r>
      <w:r w:rsidR="00A07270">
        <w:rPr>
          <w:rFonts w:ascii="Arial" w:eastAsia="Formata-Light" w:hAnsi="Arial" w:cs="Arial"/>
          <w:sz w:val="24"/>
          <w:szCs w:val="24"/>
        </w:rPr>
        <w:t>Tres</w:t>
      </w:r>
      <w:r w:rsidR="007A0115" w:rsidRPr="00D22F77">
        <w:rPr>
          <w:rFonts w:ascii="Arial" w:eastAsia="Formata-Light" w:hAnsi="Arial" w:cs="Arial"/>
          <w:sz w:val="24"/>
          <w:szCs w:val="24"/>
        </w:rPr>
        <w:t xml:space="preserve"> pacientes fallecieron.  E</w:t>
      </w:r>
      <w:r w:rsidR="007F7004" w:rsidRPr="00D22F77">
        <w:rPr>
          <w:rFonts w:ascii="Arial" w:eastAsia="Formata-Light" w:hAnsi="Arial" w:cs="Arial"/>
          <w:sz w:val="24"/>
          <w:szCs w:val="24"/>
        </w:rPr>
        <w:t xml:space="preserve">ntre los </w:t>
      </w:r>
      <w:r w:rsidR="00A83C9E">
        <w:rPr>
          <w:rFonts w:ascii="Arial" w:eastAsia="Formata-Light" w:hAnsi="Arial" w:cs="Arial"/>
          <w:sz w:val="24"/>
          <w:szCs w:val="24"/>
        </w:rPr>
        <w:t xml:space="preserve">sobrevivientes, 3 niños </w:t>
      </w:r>
      <w:r w:rsidR="007F7004" w:rsidRPr="00D22F77">
        <w:rPr>
          <w:rFonts w:ascii="Arial" w:eastAsia="Formata-Light" w:hAnsi="Arial" w:cs="Arial"/>
          <w:sz w:val="24"/>
          <w:szCs w:val="24"/>
        </w:rPr>
        <w:t>sufrieron daño neurológico grave.</w:t>
      </w:r>
      <w:r w:rsidR="00E60ABC">
        <w:rPr>
          <w:rFonts w:ascii="Arial" w:eastAsia="Formata-Light" w:hAnsi="Arial" w:cs="Arial"/>
          <w:sz w:val="24"/>
          <w:szCs w:val="24"/>
        </w:rPr>
        <w:t xml:space="preserve"> </w:t>
      </w:r>
      <w:r w:rsidR="00325245" w:rsidRPr="00D22F77">
        <w:rPr>
          <w:rFonts w:ascii="Arial" w:eastAsia="Formata-Light" w:hAnsi="Arial" w:cs="Arial"/>
          <w:sz w:val="24"/>
          <w:szCs w:val="24"/>
        </w:rPr>
        <w:t>Se asociaron a peor pron</w:t>
      </w:r>
      <w:r w:rsidR="00D07CF0" w:rsidRPr="00D22F77">
        <w:rPr>
          <w:rFonts w:ascii="Arial" w:eastAsia="Formata-Light" w:hAnsi="Arial" w:cs="Arial"/>
          <w:sz w:val="24"/>
          <w:szCs w:val="24"/>
        </w:rPr>
        <w:t>óstico</w:t>
      </w:r>
      <w:r w:rsidR="009B0B26" w:rsidRPr="00D22F77">
        <w:rPr>
          <w:rFonts w:ascii="Arial" w:hAnsi="Arial" w:cs="Arial"/>
          <w:sz w:val="24"/>
          <w:szCs w:val="24"/>
        </w:rPr>
        <w:t xml:space="preserve">, </w:t>
      </w:r>
      <w:r w:rsidR="00D07CF0" w:rsidRPr="00D22F77">
        <w:rPr>
          <w:rFonts w:ascii="Arial" w:hAnsi="Arial" w:cs="Arial"/>
          <w:sz w:val="24"/>
          <w:szCs w:val="24"/>
        </w:rPr>
        <w:t xml:space="preserve">quienes al ingreso presentaron </w:t>
      </w:r>
      <w:r w:rsidR="009B0B26" w:rsidRPr="00D22F77">
        <w:rPr>
          <w:rFonts w:ascii="Arial" w:hAnsi="Arial" w:cs="Arial"/>
          <w:sz w:val="24"/>
          <w:szCs w:val="24"/>
        </w:rPr>
        <w:t>ácido láctic</w:t>
      </w:r>
      <w:r w:rsidR="00632E05" w:rsidRPr="00D22F77">
        <w:rPr>
          <w:rFonts w:ascii="Arial" w:hAnsi="Arial" w:cs="Arial"/>
          <w:sz w:val="24"/>
          <w:szCs w:val="24"/>
        </w:rPr>
        <w:t>o mayor de 6</w:t>
      </w:r>
      <w:r w:rsidR="00D07CF0" w:rsidRPr="00D22F77">
        <w:rPr>
          <w:rFonts w:ascii="Arial" w:hAnsi="Arial" w:cs="Arial"/>
          <w:sz w:val="24"/>
          <w:szCs w:val="24"/>
        </w:rPr>
        <w:t xml:space="preserve"> mmol/l </w:t>
      </w:r>
      <w:r w:rsidR="009B0B26" w:rsidRPr="00D22F77">
        <w:rPr>
          <w:rFonts w:ascii="Arial" w:hAnsi="Arial" w:cs="Arial"/>
          <w:sz w:val="24"/>
          <w:szCs w:val="24"/>
        </w:rPr>
        <w:t xml:space="preserve">y los valores de glucemia mayores a 300 mg%. </w:t>
      </w:r>
      <w:r w:rsidR="00075EEC" w:rsidRPr="00D22F77">
        <w:rPr>
          <w:rFonts w:ascii="Arial" w:eastAsiaTheme="minorEastAsia" w:hAnsi="Arial" w:cs="Arial"/>
          <w:color w:val="000000" w:themeColor="text1"/>
          <w:kern w:val="24"/>
          <w:sz w:val="24"/>
          <w:szCs w:val="24"/>
          <w:lang w:val="es-ES" w:eastAsia="es-AR"/>
        </w:rPr>
        <w:t>El puntaje PRISM</w:t>
      </w:r>
      <w:r w:rsidR="00E60ABC">
        <w:rPr>
          <w:rFonts w:ascii="Arial" w:eastAsiaTheme="minorEastAsia" w:hAnsi="Arial" w:cs="Arial"/>
          <w:color w:val="000000" w:themeColor="text1"/>
          <w:kern w:val="24"/>
          <w:sz w:val="24"/>
          <w:szCs w:val="24"/>
          <w:lang w:val="es-ES" w:eastAsia="es-AR"/>
        </w:rPr>
        <w:t xml:space="preserve"> </w:t>
      </w:r>
      <w:r w:rsidR="00075EEC" w:rsidRPr="00D22F77">
        <w:rPr>
          <w:rFonts w:ascii="Arial" w:eastAsiaTheme="minorEastAsia" w:hAnsi="Arial" w:cs="Arial"/>
          <w:color w:val="000000" w:themeColor="text1"/>
          <w:kern w:val="24"/>
          <w:sz w:val="24"/>
          <w:szCs w:val="24"/>
          <w:lang w:val="es-ES" w:eastAsia="es-AR"/>
        </w:rPr>
        <w:t>mostró una relación dire</w:t>
      </w:r>
      <w:r w:rsidR="00954403" w:rsidRPr="00D22F77">
        <w:rPr>
          <w:rFonts w:ascii="Arial" w:eastAsiaTheme="minorEastAsia" w:hAnsi="Arial" w:cs="Arial"/>
          <w:color w:val="000000" w:themeColor="text1"/>
          <w:kern w:val="24"/>
          <w:sz w:val="24"/>
          <w:szCs w:val="24"/>
          <w:lang w:val="es-ES" w:eastAsia="es-AR"/>
        </w:rPr>
        <w:t>ctamente proporcional a</w:t>
      </w:r>
      <w:r w:rsidR="009B6608" w:rsidRPr="00D22F77">
        <w:rPr>
          <w:rFonts w:ascii="Arial" w:eastAsiaTheme="minorEastAsia" w:hAnsi="Arial" w:cs="Arial"/>
          <w:color w:val="000000" w:themeColor="text1"/>
          <w:kern w:val="24"/>
          <w:sz w:val="24"/>
          <w:szCs w:val="24"/>
          <w:lang w:val="es-ES" w:eastAsia="es-AR"/>
        </w:rPr>
        <w:t xml:space="preserve"> la </w:t>
      </w:r>
      <w:r w:rsidR="00B864A8" w:rsidRPr="00D22F77">
        <w:rPr>
          <w:rFonts w:ascii="Arial" w:eastAsia="Formata-Light" w:hAnsi="Arial" w:cs="Arial"/>
          <w:noProof/>
          <w:sz w:val="24"/>
          <w:szCs w:val="24"/>
          <w:lang w:eastAsia="es-AR"/>
        </w:rPr>
        <w:t>Escala Pediátrica de Categorización de Desempeño Cerebral</w:t>
      </w:r>
      <w:r w:rsidR="00A00235">
        <w:rPr>
          <w:rFonts w:ascii="Arial" w:eastAsia="Formata-Light" w:hAnsi="Arial" w:cs="Arial"/>
          <w:noProof/>
          <w:sz w:val="24"/>
          <w:szCs w:val="24"/>
          <w:lang w:eastAsia="es-AR"/>
        </w:rPr>
        <w:t>.</w:t>
      </w:r>
    </w:p>
    <w:p w:rsidR="00820569" w:rsidRPr="00D22F77" w:rsidRDefault="009B0B26" w:rsidP="005D30A2">
      <w:pPr>
        <w:autoSpaceDE w:val="0"/>
        <w:autoSpaceDN w:val="0"/>
        <w:adjustRightInd w:val="0"/>
        <w:spacing w:after="0" w:line="480" w:lineRule="auto"/>
        <w:jc w:val="both"/>
        <w:rPr>
          <w:rFonts w:ascii="Arial" w:hAnsi="Arial" w:cs="Arial"/>
          <w:color w:val="000000"/>
          <w:sz w:val="24"/>
          <w:szCs w:val="24"/>
          <w:shd w:val="clear" w:color="auto" w:fill="FFFFFF"/>
        </w:rPr>
      </w:pPr>
      <w:r w:rsidRPr="00D22F77">
        <w:rPr>
          <w:rFonts w:ascii="Arial" w:eastAsia="Formata-Light" w:hAnsi="Arial" w:cs="Arial"/>
          <w:sz w:val="24"/>
          <w:szCs w:val="24"/>
          <w:u w:val="single"/>
        </w:rPr>
        <w:lastRenderedPageBreak/>
        <w:t>Conclusión</w:t>
      </w:r>
      <w:r w:rsidRPr="00D22F77">
        <w:rPr>
          <w:rFonts w:ascii="Arial" w:eastAsia="Formata-Light" w:hAnsi="Arial" w:cs="Arial"/>
          <w:sz w:val="24"/>
          <w:szCs w:val="24"/>
        </w:rPr>
        <w:t>:</w:t>
      </w:r>
      <w:r w:rsidR="00820569" w:rsidRPr="00D22F77">
        <w:rPr>
          <w:rFonts w:ascii="Arial" w:eastAsia="Formata-Light" w:hAnsi="Arial" w:cs="Arial"/>
          <w:sz w:val="24"/>
          <w:szCs w:val="24"/>
        </w:rPr>
        <w:t xml:space="preserve"> En nuestra población,</w:t>
      </w:r>
      <w:r w:rsidR="00DC7E23" w:rsidRPr="00D22F77">
        <w:rPr>
          <w:rFonts w:ascii="Arial" w:eastAsia="Formata-Light" w:hAnsi="Arial" w:cs="Arial"/>
          <w:sz w:val="24"/>
          <w:szCs w:val="24"/>
        </w:rPr>
        <w:t xml:space="preserve"> se asociaron a mal pronóstico</w:t>
      </w:r>
      <w:r w:rsidR="00820569" w:rsidRPr="00D22F77">
        <w:rPr>
          <w:rFonts w:ascii="Arial" w:eastAsia="Formata-Light" w:hAnsi="Arial" w:cs="Arial"/>
          <w:sz w:val="24"/>
          <w:szCs w:val="24"/>
        </w:rPr>
        <w:t xml:space="preserve"> la presencia de </w:t>
      </w:r>
      <w:r w:rsidR="00DC7E23" w:rsidRPr="00D22F77">
        <w:rPr>
          <w:rFonts w:ascii="Arial" w:eastAsia="Formata-Light" w:hAnsi="Arial" w:cs="Arial"/>
          <w:sz w:val="24"/>
          <w:szCs w:val="24"/>
        </w:rPr>
        <w:t xml:space="preserve">lactacidemia mayor de </w:t>
      </w:r>
      <w:r w:rsidR="00632E05" w:rsidRPr="00D22F77">
        <w:rPr>
          <w:rFonts w:ascii="Arial" w:eastAsia="Formata-Light" w:hAnsi="Arial" w:cs="Arial"/>
          <w:sz w:val="24"/>
          <w:szCs w:val="24"/>
        </w:rPr>
        <w:t>6</w:t>
      </w:r>
      <w:r w:rsidR="00DC7E23" w:rsidRPr="00D22F77">
        <w:rPr>
          <w:rFonts w:ascii="Arial" w:eastAsia="Formata-Light" w:hAnsi="Arial" w:cs="Arial"/>
          <w:sz w:val="24"/>
          <w:szCs w:val="24"/>
        </w:rPr>
        <w:t xml:space="preserve"> mmol/l,</w:t>
      </w:r>
      <w:r w:rsidR="00820569" w:rsidRPr="00D22F77">
        <w:rPr>
          <w:rFonts w:ascii="Arial" w:eastAsia="Formata-Light" w:hAnsi="Arial" w:cs="Arial"/>
          <w:sz w:val="24"/>
          <w:szCs w:val="24"/>
        </w:rPr>
        <w:t xml:space="preserve"> glucemia </w:t>
      </w:r>
      <w:r w:rsidR="00DC7E23" w:rsidRPr="00D22F77">
        <w:rPr>
          <w:rFonts w:ascii="Arial" w:eastAsia="Formata-Light" w:hAnsi="Arial" w:cs="Arial"/>
          <w:sz w:val="24"/>
          <w:szCs w:val="24"/>
        </w:rPr>
        <w:t xml:space="preserve">plasmática </w:t>
      </w:r>
      <w:r w:rsidR="00651BDC" w:rsidRPr="00D22F77">
        <w:rPr>
          <w:rFonts w:ascii="Arial" w:eastAsia="Formata-Light" w:hAnsi="Arial" w:cs="Arial"/>
          <w:sz w:val="24"/>
          <w:szCs w:val="24"/>
        </w:rPr>
        <w:t xml:space="preserve">mayor de 300 mg% y </w:t>
      </w:r>
      <w:r w:rsidR="00820569" w:rsidRPr="00D22F77">
        <w:rPr>
          <w:rFonts w:ascii="Arial" w:eastAsia="Formata-Light" w:hAnsi="Arial" w:cs="Arial"/>
          <w:sz w:val="24"/>
          <w:szCs w:val="24"/>
        </w:rPr>
        <w:t xml:space="preserve">puntaje PRISM </w:t>
      </w:r>
      <w:r w:rsidR="00A83575" w:rsidRPr="00D22F77">
        <w:rPr>
          <w:rFonts w:ascii="Arial" w:eastAsiaTheme="minorEastAsia" w:hAnsi="Arial" w:cs="Arial"/>
          <w:color w:val="000000" w:themeColor="text1"/>
          <w:kern w:val="24"/>
          <w:sz w:val="24"/>
          <w:szCs w:val="24"/>
          <w:lang w:val="es-ES" w:eastAsia="es-AR"/>
        </w:rPr>
        <w:t>elevado en los grupos de peor pronóstico</w:t>
      </w:r>
      <w:r w:rsidR="00820569" w:rsidRPr="00D22F77">
        <w:rPr>
          <w:rFonts w:ascii="Arial" w:eastAsiaTheme="minorEastAsia" w:hAnsi="Arial" w:cs="Arial"/>
          <w:color w:val="000000" w:themeColor="text1"/>
          <w:kern w:val="24"/>
          <w:sz w:val="24"/>
          <w:szCs w:val="24"/>
          <w:lang w:val="es-ES" w:eastAsia="es-AR"/>
        </w:rPr>
        <w:t>.</w:t>
      </w:r>
    </w:p>
    <w:p w:rsidR="00DA03D0" w:rsidRPr="00D22F77" w:rsidRDefault="00DA03D0" w:rsidP="005D30A2">
      <w:pPr>
        <w:autoSpaceDE w:val="0"/>
        <w:autoSpaceDN w:val="0"/>
        <w:adjustRightInd w:val="0"/>
        <w:spacing w:after="0" w:line="480" w:lineRule="auto"/>
        <w:jc w:val="both"/>
        <w:rPr>
          <w:rFonts w:ascii="Arial" w:eastAsia="Formata-Light" w:hAnsi="Arial" w:cs="Arial"/>
          <w:sz w:val="24"/>
          <w:szCs w:val="24"/>
        </w:rPr>
      </w:pPr>
    </w:p>
    <w:p w:rsidR="00652B64" w:rsidRPr="00D22F77" w:rsidRDefault="004A7997" w:rsidP="005D30A2">
      <w:pPr>
        <w:autoSpaceDE w:val="0"/>
        <w:autoSpaceDN w:val="0"/>
        <w:adjustRightInd w:val="0"/>
        <w:spacing w:after="0" w:line="480" w:lineRule="auto"/>
        <w:jc w:val="both"/>
        <w:rPr>
          <w:rFonts w:ascii="Arial" w:hAnsi="Arial" w:cs="Arial"/>
          <w:iCs/>
          <w:sz w:val="24"/>
          <w:szCs w:val="24"/>
        </w:rPr>
      </w:pPr>
      <w:r w:rsidRPr="00D22F77">
        <w:rPr>
          <w:rFonts w:ascii="Arial" w:hAnsi="Arial" w:cs="Arial"/>
          <w:bCs/>
          <w:iCs/>
          <w:sz w:val="24"/>
          <w:szCs w:val="24"/>
          <w:u w:val="single"/>
        </w:rPr>
        <w:t>Palabras clave</w:t>
      </w:r>
      <w:r w:rsidRPr="00D22F77">
        <w:rPr>
          <w:rFonts w:ascii="Arial" w:hAnsi="Arial" w:cs="Arial"/>
          <w:bCs/>
          <w:iCs/>
          <w:sz w:val="24"/>
          <w:szCs w:val="24"/>
        </w:rPr>
        <w:t>:</w:t>
      </w:r>
      <w:r w:rsidR="00652B64" w:rsidRPr="00D22F77">
        <w:rPr>
          <w:rFonts w:ascii="Arial" w:hAnsi="Arial" w:cs="Arial"/>
          <w:iCs/>
          <w:sz w:val="24"/>
          <w:szCs w:val="24"/>
        </w:rPr>
        <w:t xml:space="preserve"> ahogamie</w:t>
      </w:r>
      <w:r w:rsidRPr="00D22F77">
        <w:rPr>
          <w:rFonts w:ascii="Arial" w:hAnsi="Arial" w:cs="Arial"/>
          <w:iCs/>
          <w:sz w:val="24"/>
          <w:szCs w:val="24"/>
        </w:rPr>
        <w:t xml:space="preserve">nto, niños, reanimación </w:t>
      </w:r>
      <w:r w:rsidR="00652B64" w:rsidRPr="00D22F77">
        <w:rPr>
          <w:rFonts w:ascii="Arial" w:hAnsi="Arial" w:cs="Arial"/>
          <w:iCs/>
          <w:sz w:val="24"/>
          <w:szCs w:val="24"/>
        </w:rPr>
        <w:t>cardiopulmo</w:t>
      </w:r>
      <w:r w:rsidRPr="00D22F77">
        <w:rPr>
          <w:rFonts w:ascii="Arial" w:hAnsi="Arial" w:cs="Arial"/>
          <w:iCs/>
          <w:sz w:val="24"/>
          <w:szCs w:val="24"/>
        </w:rPr>
        <w:t>nar</w:t>
      </w:r>
      <w:r w:rsidR="00652B64" w:rsidRPr="00D22F77">
        <w:rPr>
          <w:rFonts w:ascii="Arial" w:hAnsi="Arial" w:cs="Arial"/>
          <w:iCs/>
          <w:sz w:val="24"/>
          <w:szCs w:val="24"/>
        </w:rPr>
        <w:t>, secuela neurológica.</w:t>
      </w:r>
    </w:p>
    <w:p w:rsidR="00770D3B" w:rsidRDefault="00770D3B" w:rsidP="005D30A2">
      <w:pPr>
        <w:spacing w:line="480" w:lineRule="auto"/>
        <w:rPr>
          <w:rFonts w:ascii="Arial" w:eastAsia="Formata-Light" w:hAnsi="Arial" w:cs="Arial"/>
          <w:sz w:val="24"/>
          <w:szCs w:val="24"/>
          <w:u w:val="single"/>
        </w:rPr>
      </w:pPr>
    </w:p>
    <w:p w:rsidR="008F6E2F" w:rsidRPr="00D22F77" w:rsidRDefault="004A7997" w:rsidP="005D30A2">
      <w:pPr>
        <w:spacing w:line="480" w:lineRule="auto"/>
        <w:rPr>
          <w:rFonts w:ascii="Arial" w:eastAsia="Formata-Light" w:hAnsi="Arial" w:cs="Arial"/>
          <w:sz w:val="24"/>
          <w:szCs w:val="24"/>
        </w:rPr>
      </w:pPr>
      <w:r w:rsidRPr="00D22F77">
        <w:rPr>
          <w:rFonts w:ascii="Arial" w:eastAsia="Formata-Light" w:hAnsi="Arial" w:cs="Arial"/>
          <w:sz w:val="24"/>
          <w:szCs w:val="24"/>
          <w:u w:val="single"/>
        </w:rPr>
        <w:t>Abstract</w:t>
      </w:r>
    </w:p>
    <w:p w:rsidR="00F86963" w:rsidRPr="00D22F77" w:rsidRDefault="00F86963" w:rsidP="005D3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12121"/>
          <w:sz w:val="24"/>
          <w:szCs w:val="24"/>
          <w:u w:val="single"/>
          <w:lang w:eastAsia="es-AR"/>
        </w:rPr>
      </w:pPr>
    </w:p>
    <w:p w:rsidR="00681FF6" w:rsidRPr="00D22F77" w:rsidRDefault="00CC0B55" w:rsidP="005D3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12121"/>
          <w:sz w:val="24"/>
          <w:szCs w:val="24"/>
          <w:lang w:eastAsia="es-AR"/>
        </w:rPr>
      </w:pPr>
      <w:r w:rsidRPr="00D22F77">
        <w:rPr>
          <w:rFonts w:ascii="Arial" w:eastAsia="Times New Roman" w:hAnsi="Arial" w:cs="Arial"/>
          <w:color w:val="212121"/>
          <w:sz w:val="24"/>
          <w:szCs w:val="24"/>
          <w:u w:val="single"/>
          <w:lang w:eastAsia="es-AR"/>
        </w:rPr>
        <w:t>Introduction</w:t>
      </w:r>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Drowning</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is</w:t>
      </w:r>
      <w:proofErr w:type="spellEnd"/>
      <w:r w:rsidR="00D41F04" w:rsidRPr="00D22F77">
        <w:rPr>
          <w:rFonts w:ascii="Arial" w:eastAsia="Times New Roman" w:hAnsi="Arial" w:cs="Arial"/>
          <w:color w:val="212121"/>
          <w:sz w:val="24"/>
          <w:szCs w:val="24"/>
          <w:lang w:eastAsia="es-AR"/>
        </w:rPr>
        <w:t xml:space="preserve"> a </w:t>
      </w:r>
      <w:proofErr w:type="spellStart"/>
      <w:r w:rsidR="00D41F04" w:rsidRPr="00D22F77">
        <w:rPr>
          <w:rFonts w:ascii="Arial" w:eastAsia="Times New Roman" w:hAnsi="Arial" w:cs="Arial"/>
          <w:color w:val="212121"/>
          <w:sz w:val="24"/>
          <w:szCs w:val="24"/>
          <w:lang w:eastAsia="es-AR"/>
        </w:rPr>
        <w:t>serious</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thr</w:t>
      </w:r>
      <w:r w:rsidRPr="00D22F77">
        <w:rPr>
          <w:rFonts w:ascii="Arial" w:eastAsia="Times New Roman" w:hAnsi="Arial" w:cs="Arial"/>
          <w:color w:val="212121"/>
          <w:sz w:val="24"/>
          <w:szCs w:val="24"/>
          <w:lang w:eastAsia="es-AR"/>
        </w:rPr>
        <w:t>eat</w:t>
      </w:r>
      <w:proofErr w:type="spellEnd"/>
      <w:r w:rsidRPr="00D22F77">
        <w:rPr>
          <w:rFonts w:ascii="Arial" w:eastAsia="Times New Roman" w:hAnsi="Arial" w:cs="Arial"/>
          <w:color w:val="212121"/>
          <w:sz w:val="24"/>
          <w:szCs w:val="24"/>
          <w:lang w:eastAsia="es-AR"/>
        </w:rPr>
        <w:t xml:space="preserve"> and </w:t>
      </w:r>
      <w:proofErr w:type="spellStart"/>
      <w:r w:rsidRPr="00D22F77">
        <w:rPr>
          <w:rFonts w:ascii="Arial" w:eastAsia="Times New Roman" w:hAnsi="Arial" w:cs="Arial"/>
          <w:color w:val="212121"/>
          <w:sz w:val="24"/>
          <w:szCs w:val="24"/>
          <w:lang w:eastAsia="es-AR"/>
        </w:rPr>
        <w:t>neglected</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public</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health</w:t>
      </w:r>
      <w:proofErr w:type="spellEnd"/>
      <w:r w:rsidR="00D41F04" w:rsidRPr="00D22F77">
        <w:rPr>
          <w:rFonts w:ascii="Arial" w:eastAsia="Times New Roman" w:hAnsi="Arial" w:cs="Arial"/>
          <w:color w:val="212121"/>
          <w:sz w:val="24"/>
          <w:szCs w:val="24"/>
          <w:lang w:eastAsia="es-AR"/>
        </w:rPr>
        <w:t xml:space="preserve">, </w:t>
      </w:r>
      <w:proofErr w:type="spellStart"/>
      <w:r w:rsidR="00681FF6" w:rsidRPr="00D22F77">
        <w:rPr>
          <w:rFonts w:ascii="Arial" w:eastAsia="Times New Roman" w:hAnsi="Arial" w:cs="Arial"/>
          <w:color w:val="212121"/>
          <w:sz w:val="24"/>
          <w:szCs w:val="24"/>
          <w:lang w:eastAsia="es-AR"/>
        </w:rPr>
        <w:t>is</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the</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leading</w:t>
      </w:r>
      <w:proofErr w:type="spellEnd"/>
      <w:r w:rsidR="00D41F04" w:rsidRPr="00D22F77">
        <w:rPr>
          <w:rFonts w:ascii="Arial" w:eastAsia="Times New Roman" w:hAnsi="Arial" w:cs="Arial"/>
          <w:color w:val="212121"/>
          <w:sz w:val="24"/>
          <w:szCs w:val="24"/>
          <w:lang w:eastAsia="es-AR"/>
        </w:rPr>
        <w:t xml:space="preserve"> cause of </w:t>
      </w:r>
      <w:proofErr w:type="spellStart"/>
      <w:r w:rsidR="00D41F04" w:rsidRPr="00D22F77">
        <w:rPr>
          <w:rFonts w:ascii="Arial" w:eastAsia="Times New Roman" w:hAnsi="Arial" w:cs="Arial"/>
          <w:color w:val="212121"/>
          <w:sz w:val="24"/>
          <w:szCs w:val="24"/>
          <w:lang w:eastAsia="es-AR"/>
        </w:rPr>
        <w:t>death</w:t>
      </w:r>
      <w:proofErr w:type="spellEnd"/>
      <w:r w:rsidR="00D41F04" w:rsidRPr="00D22F77">
        <w:rPr>
          <w:rFonts w:ascii="Arial" w:eastAsia="Times New Roman" w:hAnsi="Arial" w:cs="Arial"/>
          <w:color w:val="212121"/>
          <w:sz w:val="24"/>
          <w:szCs w:val="24"/>
          <w:lang w:eastAsia="es-AR"/>
        </w:rPr>
        <w:t xml:space="preserve"> in </w:t>
      </w:r>
      <w:proofErr w:type="spellStart"/>
      <w:r w:rsidR="00D41F04" w:rsidRPr="00D22F77">
        <w:rPr>
          <w:rFonts w:ascii="Arial" w:eastAsia="Times New Roman" w:hAnsi="Arial" w:cs="Arial"/>
          <w:color w:val="212121"/>
          <w:sz w:val="24"/>
          <w:szCs w:val="24"/>
          <w:lang w:eastAsia="es-AR"/>
        </w:rPr>
        <w:t>children</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under</w:t>
      </w:r>
      <w:proofErr w:type="spellEnd"/>
      <w:r w:rsidR="00D41F04" w:rsidRPr="00D22F77">
        <w:rPr>
          <w:rFonts w:ascii="Arial" w:eastAsia="Times New Roman" w:hAnsi="Arial" w:cs="Arial"/>
          <w:color w:val="212121"/>
          <w:sz w:val="24"/>
          <w:szCs w:val="24"/>
          <w:lang w:eastAsia="es-AR"/>
        </w:rPr>
        <w:t xml:space="preserve"> 3 </w:t>
      </w:r>
      <w:proofErr w:type="spellStart"/>
      <w:r w:rsidR="00D41F04" w:rsidRPr="00D22F77">
        <w:rPr>
          <w:rFonts w:ascii="Arial" w:eastAsia="Times New Roman" w:hAnsi="Arial" w:cs="Arial"/>
          <w:color w:val="212121"/>
          <w:sz w:val="24"/>
          <w:szCs w:val="24"/>
          <w:lang w:eastAsia="es-AR"/>
        </w:rPr>
        <w:t>years</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Over</w:t>
      </w:r>
      <w:proofErr w:type="spellEnd"/>
      <w:r w:rsidR="00D41F04" w:rsidRPr="00D22F77">
        <w:rPr>
          <w:rFonts w:ascii="Arial" w:eastAsia="Times New Roman" w:hAnsi="Arial" w:cs="Arial"/>
          <w:color w:val="212121"/>
          <w:sz w:val="24"/>
          <w:szCs w:val="24"/>
          <w:lang w:eastAsia="es-AR"/>
        </w:rPr>
        <w:t xml:space="preserve"> 90</w:t>
      </w:r>
      <w:r w:rsidRPr="00D22F77">
        <w:rPr>
          <w:rFonts w:ascii="Arial" w:eastAsia="Times New Roman" w:hAnsi="Arial" w:cs="Arial"/>
          <w:color w:val="212121"/>
          <w:sz w:val="24"/>
          <w:szCs w:val="24"/>
          <w:lang w:eastAsia="es-AR"/>
        </w:rPr>
        <w:t xml:space="preserve"> % of </w:t>
      </w:r>
      <w:proofErr w:type="spellStart"/>
      <w:r w:rsidRPr="00D22F77">
        <w:rPr>
          <w:rFonts w:ascii="Arial" w:eastAsia="Times New Roman" w:hAnsi="Arial" w:cs="Arial"/>
          <w:color w:val="212121"/>
          <w:sz w:val="24"/>
          <w:szCs w:val="24"/>
          <w:lang w:eastAsia="es-AR"/>
        </w:rPr>
        <w:t>these</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deaths</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occur</w:t>
      </w:r>
      <w:proofErr w:type="spellEnd"/>
      <w:r w:rsidRPr="00D22F77">
        <w:rPr>
          <w:rFonts w:ascii="Arial" w:eastAsia="Times New Roman" w:hAnsi="Arial" w:cs="Arial"/>
          <w:color w:val="212121"/>
          <w:sz w:val="24"/>
          <w:szCs w:val="24"/>
          <w:lang w:eastAsia="es-AR"/>
        </w:rPr>
        <w:t xml:space="preserve"> in </w:t>
      </w:r>
      <w:proofErr w:type="spellStart"/>
      <w:r w:rsidRPr="00D22F77">
        <w:rPr>
          <w:rFonts w:ascii="Arial" w:eastAsia="Times New Roman" w:hAnsi="Arial" w:cs="Arial"/>
          <w:color w:val="212121"/>
          <w:sz w:val="24"/>
          <w:szCs w:val="24"/>
          <w:lang w:eastAsia="es-AR"/>
        </w:rPr>
        <w:t>low</w:t>
      </w:r>
      <w:proofErr w:type="spellEnd"/>
      <w:r w:rsidRPr="00D22F77">
        <w:rPr>
          <w:rFonts w:ascii="Arial" w:eastAsia="Times New Roman" w:hAnsi="Arial" w:cs="Arial"/>
          <w:color w:val="212121"/>
          <w:sz w:val="24"/>
          <w:szCs w:val="24"/>
          <w:lang w:eastAsia="es-AR"/>
        </w:rPr>
        <w:t xml:space="preserve"> and </w:t>
      </w:r>
      <w:proofErr w:type="spellStart"/>
      <w:r w:rsidRPr="00D22F77">
        <w:rPr>
          <w:rFonts w:ascii="Arial" w:eastAsia="Times New Roman" w:hAnsi="Arial" w:cs="Arial"/>
          <w:color w:val="212121"/>
          <w:sz w:val="24"/>
          <w:szCs w:val="24"/>
          <w:lang w:eastAsia="es-AR"/>
        </w:rPr>
        <w:t>middle</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income</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countries</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The</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objective</w:t>
      </w:r>
      <w:proofErr w:type="spellEnd"/>
      <w:r w:rsidR="00D41F04" w:rsidRPr="00D22F77">
        <w:rPr>
          <w:rFonts w:ascii="Arial" w:eastAsia="Times New Roman" w:hAnsi="Arial" w:cs="Arial"/>
          <w:color w:val="212121"/>
          <w:sz w:val="24"/>
          <w:szCs w:val="24"/>
          <w:lang w:eastAsia="es-AR"/>
        </w:rPr>
        <w:t xml:space="preserve"> of </w:t>
      </w:r>
      <w:proofErr w:type="spellStart"/>
      <w:r w:rsidR="00D41F04" w:rsidRPr="00D22F77">
        <w:rPr>
          <w:rFonts w:ascii="Arial" w:eastAsia="Times New Roman" w:hAnsi="Arial" w:cs="Arial"/>
          <w:color w:val="212121"/>
          <w:sz w:val="24"/>
          <w:szCs w:val="24"/>
          <w:lang w:eastAsia="es-AR"/>
        </w:rPr>
        <w:t>this</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work</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is</w:t>
      </w:r>
      <w:proofErr w:type="spellEnd"/>
      <w:r w:rsidR="00D41F04" w:rsidRPr="00D22F77">
        <w:rPr>
          <w:rFonts w:ascii="Arial" w:eastAsia="Times New Roman" w:hAnsi="Arial" w:cs="Arial"/>
          <w:color w:val="212121"/>
          <w:sz w:val="24"/>
          <w:szCs w:val="24"/>
          <w:lang w:eastAsia="es-AR"/>
        </w:rPr>
        <w:t xml:space="preserve"> to </w:t>
      </w:r>
      <w:proofErr w:type="spellStart"/>
      <w:r w:rsidR="00D41F04" w:rsidRPr="00D22F77">
        <w:rPr>
          <w:rFonts w:ascii="Arial" w:eastAsia="Times New Roman" w:hAnsi="Arial" w:cs="Arial"/>
          <w:color w:val="212121"/>
          <w:sz w:val="24"/>
          <w:szCs w:val="24"/>
          <w:lang w:eastAsia="es-AR"/>
        </w:rPr>
        <w:t>identify</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early</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prognostic</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markers</w:t>
      </w:r>
      <w:proofErr w:type="spellEnd"/>
      <w:r w:rsidR="00D41F04" w:rsidRPr="00D22F77">
        <w:rPr>
          <w:rFonts w:ascii="Arial" w:eastAsia="Times New Roman" w:hAnsi="Arial" w:cs="Arial"/>
          <w:color w:val="212121"/>
          <w:sz w:val="24"/>
          <w:szCs w:val="24"/>
          <w:lang w:eastAsia="es-AR"/>
        </w:rPr>
        <w:t xml:space="preserve"> of </w:t>
      </w:r>
      <w:proofErr w:type="spellStart"/>
      <w:r w:rsidR="00D41F04" w:rsidRPr="00D22F77">
        <w:rPr>
          <w:rFonts w:ascii="Arial" w:eastAsia="Times New Roman" w:hAnsi="Arial" w:cs="Arial"/>
          <w:color w:val="212121"/>
          <w:sz w:val="24"/>
          <w:szCs w:val="24"/>
          <w:lang w:eastAsia="es-AR"/>
        </w:rPr>
        <w:t>poor</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neurological</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outcome</w:t>
      </w:r>
      <w:proofErr w:type="spellEnd"/>
      <w:r w:rsidR="00D41F04" w:rsidRPr="00D22F77">
        <w:rPr>
          <w:rFonts w:ascii="Arial" w:eastAsia="Times New Roman" w:hAnsi="Arial" w:cs="Arial"/>
          <w:color w:val="212121"/>
          <w:sz w:val="24"/>
          <w:szCs w:val="24"/>
          <w:lang w:eastAsia="es-AR"/>
        </w:rPr>
        <w:t xml:space="preserve"> in </w:t>
      </w:r>
      <w:proofErr w:type="spellStart"/>
      <w:r w:rsidR="00D41F04" w:rsidRPr="00D22F77">
        <w:rPr>
          <w:rFonts w:ascii="Arial" w:eastAsia="Times New Roman" w:hAnsi="Arial" w:cs="Arial"/>
          <w:color w:val="212121"/>
          <w:sz w:val="24"/>
          <w:szCs w:val="24"/>
          <w:lang w:eastAsia="es-AR"/>
        </w:rPr>
        <w:t>children</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with</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cardiorespiratory</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arrest</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drowned</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admitted</w:t>
      </w:r>
      <w:proofErr w:type="spellEnd"/>
      <w:r w:rsidR="00D41F04" w:rsidRPr="00D22F77">
        <w:rPr>
          <w:rFonts w:ascii="Arial" w:eastAsia="Times New Roman" w:hAnsi="Arial" w:cs="Arial"/>
          <w:color w:val="212121"/>
          <w:sz w:val="24"/>
          <w:szCs w:val="24"/>
          <w:lang w:eastAsia="es-AR"/>
        </w:rPr>
        <w:t xml:space="preserve"> to </w:t>
      </w:r>
      <w:proofErr w:type="spellStart"/>
      <w:r w:rsidR="00D41F04" w:rsidRPr="00D22F77">
        <w:rPr>
          <w:rFonts w:ascii="Arial" w:eastAsia="Times New Roman" w:hAnsi="Arial" w:cs="Arial"/>
          <w:color w:val="212121"/>
          <w:sz w:val="24"/>
          <w:szCs w:val="24"/>
          <w:lang w:eastAsia="es-AR"/>
        </w:rPr>
        <w:t>th</w:t>
      </w:r>
      <w:r w:rsidRPr="00D22F77">
        <w:rPr>
          <w:rFonts w:ascii="Arial" w:eastAsia="Times New Roman" w:hAnsi="Arial" w:cs="Arial"/>
          <w:color w:val="212121"/>
          <w:sz w:val="24"/>
          <w:szCs w:val="24"/>
          <w:lang w:eastAsia="es-AR"/>
        </w:rPr>
        <w:t>e</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pediatric</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intensive</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care</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unit</w:t>
      </w:r>
      <w:proofErr w:type="spellEnd"/>
      <w:r w:rsidR="00D41F04" w:rsidRPr="00D22F77">
        <w:rPr>
          <w:rFonts w:ascii="Arial" w:eastAsia="Times New Roman" w:hAnsi="Arial" w:cs="Arial"/>
          <w:color w:val="212121"/>
          <w:sz w:val="24"/>
          <w:szCs w:val="24"/>
          <w:lang w:eastAsia="es-AR"/>
        </w:rPr>
        <w:t>.</w:t>
      </w:r>
    </w:p>
    <w:p w:rsidR="00D41F04" w:rsidRPr="00D22F77" w:rsidRDefault="00CC0B55" w:rsidP="005D3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12121"/>
          <w:sz w:val="24"/>
          <w:szCs w:val="24"/>
          <w:lang w:eastAsia="es-AR"/>
        </w:rPr>
      </w:pPr>
      <w:proofErr w:type="spellStart"/>
      <w:r w:rsidRPr="00D22F77">
        <w:rPr>
          <w:rFonts w:ascii="Arial" w:eastAsia="Times New Roman" w:hAnsi="Arial" w:cs="Arial"/>
          <w:color w:val="212121"/>
          <w:sz w:val="24"/>
          <w:szCs w:val="24"/>
          <w:u w:val="single"/>
          <w:lang w:eastAsia="es-AR"/>
        </w:rPr>
        <w:t>Population</w:t>
      </w:r>
      <w:proofErr w:type="spellEnd"/>
      <w:r w:rsidRPr="00D22F77">
        <w:rPr>
          <w:rFonts w:ascii="Arial" w:eastAsia="Times New Roman" w:hAnsi="Arial" w:cs="Arial"/>
          <w:color w:val="212121"/>
          <w:sz w:val="24"/>
          <w:szCs w:val="24"/>
          <w:u w:val="single"/>
          <w:lang w:eastAsia="es-AR"/>
        </w:rPr>
        <w:t xml:space="preserve">, material and </w:t>
      </w:r>
      <w:proofErr w:type="spellStart"/>
      <w:r w:rsidRPr="00D22F77">
        <w:rPr>
          <w:rFonts w:ascii="Arial" w:eastAsia="Times New Roman" w:hAnsi="Arial" w:cs="Arial"/>
          <w:color w:val="212121"/>
          <w:sz w:val="24"/>
          <w:szCs w:val="24"/>
          <w:u w:val="single"/>
          <w:lang w:eastAsia="es-AR"/>
        </w:rPr>
        <w:t>methods</w:t>
      </w:r>
      <w:proofErr w:type="spellEnd"/>
      <w:r w:rsidRPr="00D22F77">
        <w:rPr>
          <w:rFonts w:ascii="Arial" w:eastAsia="Times New Roman" w:hAnsi="Arial" w:cs="Arial"/>
          <w:color w:val="212121"/>
          <w:sz w:val="24"/>
          <w:szCs w:val="24"/>
          <w:lang w:eastAsia="es-AR"/>
        </w:rPr>
        <w:t xml:space="preserve">: A </w:t>
      </w:r>
      <w:proofErr w:type="spellStart"/>
      <w:r w:rsidRPr="00D22F77">
        <w:rPr>
          <w:rFonts w:ascii="Arial" w:eastAsia="Times New Roman" w:hAnsi="Arial" w:cs="Arial"/>
          <w:color w:val="212121"/>
          <w:sz w:val="24"/>
          <w:szCs w:val="24"/>
          <w:lang w:eastAsia="es-AR"/>
        </w:rPr>
        <w:t>retrospective</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obs</w:t>
      </w:r>
      <w:r w:rsidRPr="00D22F77">
        <w:rPr>
          <w:rFonts w:ascii="Arial" w:eastAsia="Times New Roman" w:hAnsi="Arial" w:cs="Arial"/>
          <w:color w:val="212121"/>
          <w:sz w:val="24"/>
          <w:szCs w:val="24"/>
          <w:lang w:eastAsia="es-AR"/>
        </w:rPr>
        <w:t>ervational</w:t>
      </w:r>
      <w:proofErr w:type="spellEnd"/>
      <w:r w:rsidRPr="00D22F77">
        <w:rPr>
          <w:rFonts w:ascii="Arial" w:eastAsia="Times New Roman" w:hAnsi="Arial" w:cs="Arial"/>
          <w:color w:val="212121"/>
          <w:sz w:val="24"/>
          <w:szCs w:val="24"/>
          <w:lang w:eastAsia="es-AR"/>
        </w:rPr>
        <w:t xml:space="preserve"> and </w:t>
      </w:r>
      <w:proofErr w:type="spellStart"/>
      <w:r w:rsidRPr="00D22F77">
        <w:rPr>
          <w:rFonts w:ascii="Arial" w:eastAsia="Times New Roman" w:hAnsi="Arial" w:cs="Arial"/>
          <w:color w:val="212121"/>
          <w:sz w:val="24"/>
          <w:szCs w:val="24"/>
          <w:lang w:eastAsia="es-AR"/>
        </w:rPr>
        <w:t>analytical</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study</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Patients</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were</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studied</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between</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the</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month</w:t>
      </w:r>
      <w:proofErr w:type="spellEnd"/>
      <w:r w:rsidR="00D41F04" w:rsidRPr="00D22F77">
        <w:rPr>
          <w:rFonts w:ascii="Arial" w:eastAsia="Times New Roman" w:hAnsi="Arial" w:cs="Arial"/>
          <w:color w:val="212121"/>
          <w:sz w:val="24"/>
          <w:szCs w:val="24"/>
          <w:lang w:eastAsia="es-AR"/>
        </w:rPr>
        <w:t xml:space="preserve"> of </w:t>
      </w:r>
      <w:proofErr w:type="spellStart"/>
      <w:r w:rsidR="00D41F04" w:rsidRPr="00D22F77">
        <w:rPr>
          <w:rFonts w:ascii="Arial" w:eastAsia="Times New Roman" w:hAnsi="Arial" w:cs="Arial"/>
          <w:color w:val="212121"/>
          <w:sz w:val="24"/>
          <w:szCs w:val="24"/>
          <w:lang w:eastAsia="es-AR"/>
        </w:rPr>
        <w:t>life</w:t>
      </w:r>
      <w:proofErr w:type="spellEnd"/>
      <w:r w:rsidR="00D41F04" w:rsidRPr="00D22F77">
        <w:rPr>
          <w:rFonts w:ascii="Arial" w:eastAsia="Times New Roman" w:hAnsi="Arial" w:cs="Arial"/>
          <w:color w:val="212121"/>
          <w:sz w:val="24"/>
          <w:szCs w:val="24"/>
          <w:lang w:eastAsia="es-AR"/>
        </w:rPr>
        <w:t xml:space="preserve"> and 15 </w:t>
      </w:r>
      <w:proofErr w:type="spellStart"/>
      <w:r w:rsidR="00D41F04" w:rsidRPr="00D22F77">
        <w:rPr>
          <w:rFonts w:ascii="Arial" w:eastAsia="Times New Roman" w:hAnsi="Arial" w:cs="Arial"/>
          <w:color w:val="212121"/>
          <w:sz w:val="24"/>
          <w:szCs w:val="24"/>
          <w:lang w:eastAsia="es-AR"/>
        </w:rPr>
        <w:t>years</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admitted</w:t>
      </w:r>
      <w:proofErr w:type="spellEnd"/>
      <w:r w:rsidR="00D41F04" w:rsidRPr="00D22F77">
        <w:rPr>
          <w:rFonts w:ascii="Arial" w:eastAsia="Times New Roman" w:hAnsi="Arial" w:cs="Arial"/>
          <w:color w:val="212121"/>
          <w:sz w:val="24"/>
          <w:szCs w:val="24"/>
          <w:lang w:eastAsia="es-AR"/>
        </w:rPr>
        <w:t xml:space="preserve"> to </w:t>
      </w:r>
      <w:proofErr w:type="spellStart"/>
      <w:r w:rsidR="00D41F04" w:rsidRPr="00D22F77">
        <w:rPr>
          <w:rFonts w:ascii="Arial" w:eastAsia="Times New Roman" w:hAnsi="Arial" w:cs="Arial"/>
          <w:color w:val="212121"/>
          <w:sz w:val="24"/>
          <w:szCs w:val="24"/>
          <w:lang w:eastAsia="es-AR"/>
        </w:rPr>
        <w:t>the</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critical</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care</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unit</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during</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the</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period</w:t>
      </w:r>
      <w:proofErr w:type="spellEnd"/>
      <w:r w:rsidR="00D41F04" w:rsidRPr="00D22F77">
        <w:rPr>
          <w:rFonts w:ascii="Arial" w:eastAsia="Times New Roman" w:hAnsi="Arial" w:cs="Arial"/>
          <w:color w:val="212121"/>
          <w:sz w:val="24"/>
          <w:szCs w:val="24"/>
          <w:lang w:eastAsia="es-AR"/>
        </w:rPr>
        <w:t xml:space="preserve"> 1 </w:t>
      </w:r>
      <w:proofErr w:type="spellStart"/>
      <w:r w:rsidR="00D41F04" w:rsidRPr="00D22F77">
        <w:rPr>
          <w:rFonts w:ascii="Arial" w:eastAsia="Times New Roman" w:hAnsi="Arial" w:cs="Arial"/>
          <w:color w:val="212121"/>
          <w:sz w:val="24"/>
          <w:szCs w:val="24"/>
          <w:lang w:eastAsia="es-AR"/>
        </w:rPr>
        <w:t>January</w:t>
      </w:r>
      <w:proofErr w:type="spellEnd"/>
      <w:r w:rsidR="00D41F04" w:rsidRPr="00D22F77">
        <w:rPr>
          <w:rFonts w:ascii="Arial" w:eastAsia="Times New Roman" w:hAnsi="Arial" w:cs="Arial"/>
          <w:color w:val="212121"/>
          <w:sz w:val="24"/>
          <w:szCs w:val="24"/>
          <w:lang w:eastAsia="es-AR"/>
        </w:rPr>
        <w:t xml:space="preserve"> 2010 to 31 </w:t>
      </w:r>
      <w:proofErr w:type="spellStart"/>
      <w:r w:rsidR="00D41F04" w:rsidRPr="00D22F77">
        <w:rPr>
          <w:rFonts w:ascii="Arial" w:eastAsia="Times New Roman" w:hAnsi="Arial" w:cs="Arial"/>
          <w:color w:val="212121"/>
          <w:sz w:val="24"/>
          <w:szCs w:val="24"/>
          <w:lang w:eastAsia="es-AR"/>
        </w:rPr>
        <w:t>December</w:t>
      </w:r>
      <w:proofErr w:type="spellEnd"/>
      <w:r w:rsidR="00D41F04" w:rsidRPr="00D22F77">
        <w:rPr>
          <w:rFonts w:ascii="Arial" w:eastAsia="Times New Roman" w:hAnsi="Arial" w:cs="Arial"/>
          <w:color w:val="212121"/>
          <w:sz w:val="24"/>
          <w:szCs w:val="24"/>
          <w:lang w:eastAsia="es-AR"/>
        </w:rPr>
        <w:t xml:space="preserve"> 2015. </w:t>
      </w:r>
      <w:proofErr w:type="spellStart"/>
      <w:r w:rsidR="00D41F04" w:rsidRPr="00D22F77">
        <w:rPr>
          <w:rFonts w:ascii="Arial" w:eastAsia="Times New Roman" w:hAnsi="Arial" w:cs="Arial"/>
          <w:color w:val="212121"/>
          <w:sz w:val="24"/>
          <w:szCs w:val="24"/>
          <w:lang w:eastAsia="es-AR"/>
        </w:rPr>
        <w:t>The</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fo</w:t>
      </w:r>
      <w:r w:rsidRPr="00D22F77">
        <w:rPr>
          <w:rFonts w:ascii="Arial" w:eastAsia="Times New Roman" w:hAnsi="Arial" w:cs="Arial"/>
          <w:color w:val="212121"/>
          <w:sz w:val="24"/>
          <w:szCs w:val="24"/>
          <w:lang w:eastAsia="es-AR"/>
        </w:rPr>
        <w:t>llowing</w:t>
      </w:r>
      <w:proofErr w:type="spellEnd"/>
      <w:r w:rsidRPr="00D22F77">
        <w:rPr>
          <w:rFonts w:ascii="Arial" w:eastAsia="Times New Roman" w:hAnsi="Arial" w:cs="Arial"/>
          <w:color w:val="212121"/>
          <w:sz w:val="24"/>
          <w:szCs w:val="24"/>
          <w:lang w:eastAsia="es-AR"/>
        </w:rPr>
        <w:t xml:space="preserve"> variables </w:t>
      </w:r>
      <w:proofErr w:type="spellStart"/>
      <w:r w:rsidRPr="00D22F77">
        <w:rPr>
          <w:rFonts w:ascii="Arial" w:eastAsia="Times New Roman" w:hAnsi="Arial" w:cs="Arial"/>
          <w:color w:val="212121"/>
          <w:sz w:val="24"/>
          <w:szCs w:val="24"/>
          <w:lang w:eastAsia="es-AR"/>
        </w:rPr>
        <w:t>were</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examined</w:t>
      </w:r>
      <w:proofErr w:type="spellEnd"/>
      <w:r w:rsidR="00A937DE" w:rsidRPr="00D22F77">
        <w:rPr>
          <w:rFonts w:ascii="Arial" w:eastAsia="Times New Roman" w:hAnsi="Arial" w:cs="Arial"/>
          <w:color w:val="212121"/>
          <w:sz w:val="24"/>
          <w:szCs w:val="24"/>
          <w:lang w:eastAsia="es-AR"/>
        </w:rPr>
        <w:t xml:space="preserve"> </w:t>
      </w:r>
      <w:proofErr w:type="spellStart"/>
      <w:r w:rsidR="00A937DE" w:rsidRPr="00D22F77">
        <w:rPr>
          <w:rFonts w:ascii="Arial" w:eastAsia="Times New Roman" w:hAnsi="Arial" w:cs="Arial"/>
          <w:color w:val="212121"/>
          <w:sz w:val="24"/>
          <w:szCs w:val="24"/>
          <w:lang w:eastAsia="es-AR"/>
        </w:rPr>
        <w:t>on</w:t>
      </w:r>
      <w:proofErr w:type="spellEnd"/>
      <w:r w:rsidR="00A937DE" w:rsidRPr="00D22F77">
        <w:rPr>
          <w:rFonts w:ascii="Arial" w:eastAsia="Times New Roman" w:hAnsi="Arial" w:cs="Arial"/>
          <w:color w:val="212121"/>
          <w:sz w:val="24"/>
          <w:szCs w:val="24"/>
          <w:lang w:eastAsia="es-AR"/>
        </w:rPr>
        <w:t xml:space="preserve"> </w:t>
      </w:r>
      <w:proofErr w:type="spellStart"/>
      <w:r w:rsidR="00A937DE" w:rsidRPr="00D22F77">
        <w:rPr>
          <w:rFonts w:ascii="Arial" w:eastAsia="Times New Roman" w:hAnsi="Arial" w:cs="Arial"/>
          <w:color w:val="212121"/>
          <w:sz w:val="24"/>
          <w:szCs w:val="24"/>
          <w:lang w:eastAsia="es-AR"/>
        </w:rPr>
        <w:t>admission</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age</w:t>
      </w:r>
      <w:proofErr w:type="spellEnd"/>
      <w:r w:rsidRPr="00D22F77">
        <w:rPr>
          <w:rFonts w:ascii="Arial" w:eastAsia="Times New Roman" w:hAnsi="Arial" w:cs="Arial"/>
          <w:color w:val="212121"/>
          <w:sz w:val="24"/>
          <w:szCs w:val="24"/>
          <w:lang w:eastAsia="es-AR"/>
        </w:rPr>
        <w:t xml:space="preserve">, sex, </w:t>
      </w:r>
      <w:proofErr w:type="spellStart"/>
      <w:r w:rsidRPr="00D22F77">
        <w:rPr>
          <w:rFonts w:ascii="Arial" w:eastAsia="Times New Roman" w:hAnsi="Arial" w:cs="Arial"/>
          <w:color w:val="212121"/>
          <w:sz w:val="24"/>
          <w:szCs w:val="24"/>
          <w:lang w:eastAsia="es-AR"/>
        </w:rPr>
        <w:t>lactic</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acid</w:t>
      </w:r>
      <w:proofErr w:type="spellEnd"/>
      <w:r w:rsidRPr="00D22F77">
        <w:rPr>
          <w:rFonts w:ascii="Arial" w:eastAsia="Times New Roman" w:hAnsi="Arial" w:cs="Arial"/>
          <w:color w:val="212121"/>
          <w:sz w:val="24"/>
          <w:szCs w:val="24"/>
          <w:lang w:eastAsia="es-AR"/>
        </w:rPr>
        <w:t xml:space="preserve">, pH, base </w:t>
      </w:r>
      <w:proofErr w:type="spellStart"/>
      <w:r w:rsidRPr="00D22F77">
        <w:rPr>
          <w:rFonts w:ascii="Arial" w:eastAsia="Times New Roman" w:hAnsi="Arial" w:cs="Arial"/>
          <w:color w:val="212121"/>
          <w:sz w:val="24"/>
          <w:szCs w:val="24"/>
          <w:lang w:eastAsia="es-AR"/>
        </w:rPr>
        <w:t>excess</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bicarbonate</w:t>
      </w:r>
      <w:proofErr w:type="spellEnd"/>
      <w:r w:rsidR="00D41F04" w:rsidRPr="00D22F77">
        <w:rPr>
          <w:rFonts w:ascii="Arial" w:eastAsia="Times New Roman" w:hAnsi="Arial" w:cs="Arial"/>
          <w:color w:val="212121"/>
          <w:sz w:val="24"/>
          <w:szCs w:val="24"/>
          <w:lang w:eastAsia="es-AR"/>
        </w:rPr>
        <w:t xml:space="preserve">, and plasma </w:t>
      </w:r>
      <w:proofErr w:type="spellStart"/>
      <w:r w:rsidR="00D41F04" w:rsidRPr="00D22F77">
        <w:rPr>
          <w:rFonts w:ascii="Arial" w:eastAsia="Times New Roman" w:hAnsi="Arial" w:cs="Arial"/>
          <w:color w:val="212121"/>
          <w:sz w:val="24"/>
          <w:szCs w:val="24"/>
          <w:lang w:eastAsia="es-AR"/>
        </w:rPr>
        <w:t>g</w:t>
      </w:r>
      <w:r w:rsidRPr="00D22F77">
        <w:rPr>
          <w:rFonts w:ascii="Arial" w:eastAsia="Times New Roman" w:hAnsi="Arial" w:cs="Arial"/>
          <w:color w:val="212121"/>
          <w:sz w:val="24"/>
          <w:szCs w:val="24"/>
          <w:lang w:eastAsia="es-AR"/>
        </w:rPr>
        <w:t>lucose</w:t>
      </w:r>
      <w:proofErr w:type="spellEnd"/>
      <w:r w:rsidRPr="00D22F77">
        <w:rPr>
          <w:rFonts w:ascii="Arial" w:eastAsia="Times New Roman" w:hAnsi="Arial" w:cs="Arial"/>
          <w:color w:val="212121"/>
          <w:sz w:val="24"/>
          <w:szCs w:val="24"/>
          <w:lang w:eastAsia="es-AR"/>
        </w:rPr>
        <w:t xml:space="preserve"> </w:t>
      </w:r>
      <w:proofErr w:type="spellStart"/>
      <w:r w:rsidR="00A937DE" w:rsidRPr="00D22F77">
        <w:rPr>
          <w:rFonts w:ascii="Arial" w:eastAsia="Times New Roman" w:hAnsi="Arial" w:cs="Arial"/>
          <w:color w:val="212121"/>
          <w:sz w:val="24"/>
          <w:szCs w:val="24"/>
          <w:lang w:eastAsia="es-AR"/>
        </w:rPr>
        <w:t>levels</w:t>
      </w:r>
      <w:proofErr w:type="spellEnd"/>
      <w:r w:rsidR="00A937DE" w:rsidRPr="00D22F77">
        <w:rPr>
          <w:rFonts w:ascii="Arial" w:eastAsia="Times New Roman" w:hAnsi="Arial" w:cs="Arial"/>
          <w:color w:val="212121"/>
          <w:sz w:val="24"/>
          <w:szCs w:val="24"/>
          <w:lang w:eastAsia="es-AR"/>
        </w:rPr>
        <w:t xml:space="preserve">, PRISM score, </w:t>
      </w:r>
      <w:proofErr w:type="spellStart"/>
      <w:r w:rsidR="00A937DE" w:rsidRPr="00D22F77">
        <w:rPr>
          <w:rFonts w:ascii="Arial" w:eastAsia="Times New Roman" w:hAnsi="Arial" w:cs="Arial"/>
          <w:color w:val="212121"/>
          <w:sz w:val="24"/>
          <w:szCs w:val="24"/>
          <w:lang w:eastAsia="es-AR"/>
        </w:rPr>
        <w:t>scene</w:t>
      </w:r>
      <w:proofErr w:type="spellEnd"/>
      <w:r w:rsidR="00A937DE" w:rsidRPr="00D22F77">
        <w:rPr>
          <w:rFonts w:ascii="Arial" w:eastAsia="Times New Roman" w:hAnsi="Arial" w:cs="Arial"/>
          <w:color w:val="212121"/>
          <w:sz w:val="24"/>
          <w:szCs w:val="24"/>
          <w:lang w:eastAsia="es-AR"/>
        </w:rPr>
        <w:t xml:space="preserve"> and </w:t>
      </w:r>
      <w:proofErr w:type="spellStart"/>
      <w:r w:rsidR="00A937DE" w:rsidRPr="00D22F77">
        <w:rPr>
          <w:rFonts w:ascii="Arial" w:eastAsia="Times New Roman" w:hAnsi="Arial" w:cs="Arial"/>
          <w:color w:val="212121"/>
          <w:sz w:val="24"/>
          <w:szCs w:val="24"/>
          <w:lang w:eastAsia="es-AR"/>
        </w:rPr>
        <w:t>supervision</w:t>
      </w:r>
      <w:proofErr w:type="spellEnd"/>
      <w:r w:rsidR="00A937DE" w:rsidRPr="00D22F77">
        <w:rPr>
          <w:rFonts w:ascii="Arial" w:eastAsia="Times New Roman" w:hAnsi="Arial" w:cs="Arial"/>
          <w:color w:val="212121"/>
          <w:sz w:val="24"/>
          <w:szCs w:val="24"/>
          <w:lang w:eastAsia="es-AR"/>
        </w:rPr>
        <w:t xml:space="preserve"> of </w:t>
      </w:r>
      <w:proofErr w:type="spellStart"/>
      <w:r w:rsidR="00A937DE" w:rsidRPr="00D22F77">
        <w:rPr>
          <w:rFonts w:ascii="Arial" w:eastAsia="Times New Roman" w:hAnsi="Arial" w:cs="Arial"/>
          <w:color w:val="212121"/>
          <w:sz w:val="24"/>
          <w:szCs w:val="24"/>
          <w:lang w:eastAsia="es-AR"/>
        </w:rPr>
        <w:t>the</w:t>
      </w:r>
      <w:proofErr w:type="spellEnd"/>
      <w:r w:rsidR="00A937DE" w:rsidRPr="00D22F77">
        <w:rPr>
          <w:rFonts w:ascii="Arial" w:eastAsia="Times New Roman" w:hAnsi="Arial" w:cs="Arial"/>
          <w:color w:val="212121"/>
          <w:sz w:val="24"/>
          <w:szCs w:val="24"/>
          <w:lang w:eastAsia="es-AR"/>
        </w:rPr>
        <w:t xml:space="preserve"> </w:t>
      </w:r>
      <w:proofErr w:type="spellStart"/>
      <w:r w:rsidR="00A937DE" w:rsidRPr="00D22F77">
        <w:rPr>
          <w:rFonts w:ascii="Arial" w:eastAsia="Times New Roman" w:hAnsi="Arial" w:cs="Arial"/>
          <w:color w:val="212121"/>
          <w:sz w:val="24"/>
          <w:szCs w:val="24"/>
          <w:lang w:eastAsia="es-AR"/>
        </w:rPr>
        <w:t>victims</w:t>
      </w:r>
      <w:proofErr w:type="spellEnd"/>
      <w:r w:rsidR="00A937DE" w:rsidRPr="00D22F77">
        <w:rPr>
          <w:rFonts w:ascii="Arial" w:eastAsia="Times New Roman" w:hAnsi="Arial" w:cs="Arial"/>
          <w:color w:val="212121"/>
          <w:sz w:val="24"/>
          <w:szCs w:val="24"/>
          <w:lang w:eastAsia="es-AR"/>
        </w:rPr>
        <w:t>.</w:t>
      </w:r>
    </w:p>
    <w:p w:rsidR="00A937DE" w:rsidRPr="00D22F77" w:rsidRDefault="00D41F04" w:rsidP="005D3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12121"/>
          <w:sz w:val="24"/>
          <w:szCs w:val="24"/>
          <w:lang w:eastAsia="es-AR"/>
        </w:rPr>
      </w:pPr>
      <w:proofErr w:type="spellStart"/>
      <w:r w:rsidRPr="00D22F77">
        <w:rPr>
          <w:rFonts w:ascii="Arial" w:eastAsia="Times New Roman" w:hAnsi="Arial" w:cs="Arial"/>
          <w:color w:val="212121"/>
          <w:sz w:val="24"/>
          <w:szCs w:val="24"/>
          <w:u w:val="single"/>
          <w:lang w:eastAsia="es-AR"/>
        </w:rPr>
        <w:t>Results</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They</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entered</w:t>
      </w:r>
      <w:proofErr w:type="spellEnd"/>
      <w:r w:rsidRPr="00D22F77">
        <w:rPr>
          <w:rFonts w:ascii="Arial" w:eastAsia="Times New Roman" w:hAnsi="Arial" w:cs="Arial"/>
          <w:color w:val="212121"/>
          <w:sz w:val="24"/>
          <w:szCs w:val="24"/>
          <w:lang w:eastAsia="es-AR"/>
        </w:rPr>
        <w:t xml:space="preserve"> 11 </w:t>
      </w:r>
      <w:proofErr w:type="spellStart"/>
      <w:r w:rsidRPr="00D22F77">
        <w:rPr>
          <w:rFonts w:ascii="Arial" w:eastAsia="Times New Roman" w:hAnsi="Arial" w:cs="Arial"/>
          <w:color w:val="212121"/>
          <w:sz w:val="24"/>
          <w:szCs w:val="24"/>
          <w:lang w:eastAsia="es-AR"/>
        </w:rPr>
        <w:t>patients</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with</w:t>
      </w:r>
      <w:proofErr w:type="spellEnd"/>
      <w:r w:rsidRPr="00D22F77">
        <w:rPr>
          <w:rFonts w:ascii="Arial" w:eastAsia="Times New Roman" w:hAnsi="Arial" w:cs="Arial"/>
          <w:color w:val="212121"/>
          <w:sz w:val="24"/>
          <w:szCs w:val="24"/>
          <w:lang w:eastAsia="es-AR"/>
        </w:rPr>
        <w:t xml:space="preserve"> a diagnosis</w:t>
      </w:r>
      <w:r w:rsidR="00CC0B55" w:rsidRPr="00D22F77">
        <w:rPr>
          <w:rFonts w:ascii="Arial" w:eastAsia="Times New Roman" w:hAnsi="Arial" w:cs="Arial"/>
          <w:color w:val="212121"/>
          <w:sz w:val="24"/>
          <w:szCs w:val="24"/>
          <w:lang w:eastAsia="es-AR"/>
        </w:rPr>
        <w:t xml:space="preserve"> of </w:t>
      </w:r>
      <w:proofErr w:type="spellStart"/>
      <w:r w:rsidR="00CC0B55" w:rsidRPr="00D22F77">
        <w:rPr>
          <w:rFonts w:ascii="Arial" w:eastAsia="Times New Roman" w:hAnsi="Arial" w:cs="Arial"/>
          <w:color w:val="212121"/>
          <w:sz w:val="24"/>
          <w:szCs w:val="24"/>
          <w:lang w:eastAsia="es-AR"/>
        </w:rPr>
        <w:t>drowning</w:t>
      </w:r>
      <w:proofErr w:type="spellEnd"/>
      <w:r w:rsidR="00CC0B55" w:rsidRPr="00D22F77">
        <w:rPr>
          <w:rFonts w:ascii="Arial" w:eastAsia="Times New Roman" w:hAnsi="Arial" w:cs="Arial"/>
          <w:color w:val="212121"/>
          <w:sz w:val="24"/>
          <w:szCs w:val="24"/>
          <w:lang w:eastAsia="es-AR"/>
        </w:rPr>
        <w:t xml:space="preserve"> and </w:t>
      </w:r>
      <w:proofErr w:type="spellStart"/>
      <w:r w:rsidR="00CC0B55" w:rsidRPr="00D22F77">
        <w:rPr>
          <w:rFonts w:ascii="Arial" w:eastAsia="Times New Roman" w:hAnsi="Arial" w:cs="Arial"/>
          <w:color w:val="212121"/>
          <w:sz w:val="24"/>
          <w:szCs w:val="24"/>
          <w:lang w:eastAsia="es-AR"/>
        </w:rPr>
        <w:t>cardiac</w:t>
      </w:r>
      <w:proofErr w:type="spellEnd"/>
      <w:r w:rsidR="00CC0B55" w:rsidRPr="00D22F77">
        <w:rPr>
          <w:rFonts w:ascii="Arial" w:eastAsia="Times New Roman" w:hAnsi="Arial" w:cs="Arial"/>
          <w:color w:val="212121"/>
          <w:sz w:val="24"/>
          <w:szCs w:val="24"/>
          <w:lang w:eastAsia="es-AR"/>
        </w:rPr>
        <w:t xml:space="preserve"> </w:t>
      </w:r>
      <w:proofErr w:type="spellStart"/>
      <w:r w:rsidR="00CC0B55" w:rsidRPr="00D22F77">
        <w:rPr>
          <w:rFonts w:ascii="Arial" w:eastAsia="Times New Roman" w:hAnsi="Arial" w:cs="Arial"/>
          <w:color w:val="212121"/>
          <w:sz w:val="24"/>
          <w:szCs w:val="24"/>
          <w:lang w:eastAsia="es-AR"/>
        </w:rPr>
        <w:t>arrest</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The</w:t>
      </w:r>
      <w:proofErr w:type="spellEnd"/>
      <w:r w:rsidRPr="00D22F77">
        <w:rPr>
          <w:rFonts w:ascii="Arial" w:eastAsia="Times New Roman" w:hAnsi="Arial" w:cs="Arial"/>
          <w:color w:val="212121"/>
          <w:sz w:val="24"/>
          <w:szCs w:val="24"/>
          <w:lang w:eastAsia="es-AR"/>
        </w:rPr>
        <w:t xml:space="preserve"> median </w:t>
      </w:r>
      <w:proofErr w:type="spellStart"/>
      <w:r w:rsidRPr="00D22F77">
        <w:rPr>
          <w:rFonts w:ascii="Arial" w:eastAsia="Times New Roman" w:hAnsi="Arial" w:cs="Arial"/>
          <w:color w:val="212121"/>
          <w:sz w:val="24"/>
          <w:szCs w:val="24"/>
          <w:lang w:eastAsia="es-AR"/>
        </w:rPr>
        <w:t>age</w:t>
      </w:r>
      <w:proofErr w:type="spellEnd"/>
      <w:r w:rsidRPr="00D22F77">
        <w:rPr>
          <w:rFonts w:ascii="Arial" w:eastAsia="Times New Roman" w:hAnsi="Arial" w:cs="Arial"/>
          <w:color w:val="212121"/>
          <w:sz w:val="24"/>
          <w:szCs w:val="24"/>
          <w:lang w:eastAsia="es-AR"/>
        </w:rPr>
        <w:t xml:space="preserve"> wa</w:t>
      </w:r>
      <w:r w:rsidR="00A83C9E">
        <w:rPr>
          <w:rFonts w:ascii="Arial" w:eastAsia="Times New Roman" w:hAnsi="Arial" w:cs="Arial"/>
          <w:color w:val="212121"/>
          <w:sz w:val="24"/>
          <w:szCs w:val="24"/>
          <w:lang w:eastAsia="es-AR"/>
        </w:rPr>
        <w:t xml:space="preserve">s 29 </w:t>
      </w:r>
      <w:proofErr w:type="spellStart"/>
      <w:r w:rsidR="00A83C9E">
        <w:rPr>
          <w:rFonts w:ascii="Arial" w:eastAsia="Times New Roman" w:hAnsi="Arial" w:cs="Arial"/>
          <w:color w:val="212121"/>
          <w:sz w:val="24"/>
          <w:szCs w:val="24"/>
          <w:lang w:eastAsia="es-AR"/>
        </w:rPr>
        <w:t>months</w:t>
      </w:r>
      <w:proofErr w:type="spellEnd"/>
      <w:r w:rsidR="00CC0B55" w:rsidRPr="00D22F77">
        <w:rPr>
          <w:rFonts w:ascii="Arial" w:eastAsia="Times New Roman" w:hAnsi="Arial" w:cs="Arial"/>
          <w:color w:val="212121"/>
          <w:sz w:val="24"/>
          <w:szCs w:val="24"/>
          <w:lang w:eastAsia="es-AR"/>
        </w:rPr>
        <w:t xml:space="preserve">. 54% </w:t>
      </w:r>
      <w:proofErr w:type="spellStart"/>
      <w:r w:rsidR="00CC0B55" w:rsidRPr="00D22F77">
        <w:rPr>
          <w:rFonts w:ascii="Arial" w:eastAsia="Times New Roman" w:hAnsi="Arial" w:cs="Arial"/>
          <w:color w:val="212121"/>
          <w:sz w:val="24"/>
          <w:szCs w:val="24"/>
          <w:lang w:eastAsia="es-AR"/>
        </w:rPr>
        <w:t>were</w:t>
      </w:r>
      <w:proofErr w:type="spellEnd"/>
      <w:r w:rsidR="00CC0B55" w:rsidRPr="00D22F77">
        <w:rPr>
          <w:rFonts w:ascii="Arial" w:eastAsia="Times New Roman" w:hAnsi="Arial" w:cs="Arial"/>
          <w:color w:val="212121"/>
          <w:sz w:val="24"/>
          <w:szCs w:val="24"/>
          <w:lang w:eastAsia="es-AR"/>
        </w:rPr>
        <w:t xml:space="preserve"> </w:t>
      </w:r>
      <w:proofErr w:type="spellStart"/>
      <w:r w:rsidR="00CC0B55" w:rsidRPr="00D22F77">
        <w:rPr>
          <w:rFonts w:ascii="Arial" w:eastAsia="Times New Roman" w:hAnsi="Arial" w:cs="Arial"/>
          <w:color w:val="212121"/>
          <w:sz w:val="24"/>
          <w:szCs w:val="24"/>
          <w:lang w:eastAsia="es-AR"/>
        </w:rPr>
        <w:t>female</w:t>
      </w:r>
      <w:proofErr w:type="spellEnd"/>
      <w:r w:rsidR="00CC0B55" w:rsidRPr="00D22F77">
        <w:rPr>
          <w:rFonts w:ascii="Arial" w:eastAsia="Times New Roman" w:hAnsi="Arial" w:cs="Arial"/>
          <w:color w:val="212121"/>
          <w:sz w:val="24"/>
          <w:szCs w:val="24"/>
          <w:lang w:eastAsia="es-AR"/>
        </w:rPr>
        <w:t xml:space="preserve"> and 48% </w:t>
      </w:r>
      <w:proofErr w:type="spellStart"/>
      <w:r w:rsidR="00CC0B55" w:rsidRPr="00D22F77">
        <w:rPr>
          <w:rFonts w:ascii="Arial" w:eastAsia="Times New Roman" w:hAnsi="Arial" w:cs="Arial"/>
          <w:color w:val="212121"/>
          <w:sz w:val="24"/>
          <w:szCs w:val="24"/>
          <w:lang w:eastAsia="es-AR"/>
        </w:rPr>
        <w:t>male</w:t>
      </w:r>
      <w:proofErr w:type="spellEnd"/>
      <w:r w:rsidR="00CC0B55" w:rsidRPr="00D22F77">
        <w:rPr>
          <w:rFonts w:ascii="Arial" w:eastAsia="Times New Roman" w:hAnsi="Arial" w:cs="Arial"/>
          <w:color w:val="212121"/>
          <w:sz w:val="24"/>
          <w:szCs w:val="24"/>
          <w:lang w:eastAsia="es-AR"/>
        </w:rPr>
        <w:t xml:space="preserve">. </w:t>
      </w:r>
      <w:proofErr w:type="spellStart"/>
      <w:r w:rsidR="00A07270">
        <w:rPr>
          <w:rFonts w:ascii="Arial" w:eastAsia="Times New Roman" w:hAnsi="Arial" w:cs="Arial"/>
          <w:color w:val="212121"/>
          <w:sz w:val="24"/>
          <w:szCs w:val="24"/>
          <w:lang w:eastAsia="es-AR"/>
        </w:rPr>
        <w:t>Three</w:t>
      </w:r>
      <w:proofErr w:type="spellEnd"/>
      <w:r w:rsidR="00A937DE" w:rsidRPr="00D22F77">
        <w:rPr>
          <w:rFonts w:ascii="Arial" w:eastAsia="Times New Roman" w:hAnsi="Arial" w:cs="Arial"/>
          <w:color w:val="212121"/>
          <w:sz w:val="24"/>
          <w:szCs w:val="24"/>
          <w:lang w:eastAsia="es-AR"/>
        </w:rPr>
        <w:t xml:space="preserve"> </w:t>
      </w:r>
      <w:proofErr w:type="spellStart"/>
      <w:r w:rsidR="00A937DE" w:rsidRPr="00D22F77">
        <w:rPr>
          <w:rFonts w:ascii="Arial" w:eastAsia="Times New Roman" w:hAnsi="Arial" w:cs="Arial"/>
          <w:color w:val="212121"/>
          <w:sz w:val="24"/>
          <w:szCs w:val="24"/>
          <w:lang w:eastAsia="es-AR"/>
        </w:rPr>
        <w:t>patients</w:t>
      </w:r>
      <w:proofErr w:type="spellEnd"/>
      <w:r w:rsidR="00A937DE" w:rsidRPr="00D22F77">
        <w:rPr>
          <w:rFonts w:ascii="Arial" w:eastAsia="Times New Roman" w:hAnsi="Arial" w:cs="Arial"/>
          <w:color w:val="212121"/>
          <w:sz w:val="24"/>
          <w:szCs w:val="24"/>
          <w:lang w:eastAsia="es-AR"/>
        </w:rPr>
        <w:t xml:space="preserve"> </w:t>
      </w:r>
      <w:proofErr w:type="spellStart"/>
      <w:r w:rsidR="00A937DE" w:rsidRPr="00D22F77">
        <w:rPr>
          <w:rFonts w:ascii="Arial" w:eastAsia="Times New Roman" w:hAnsi="Arial" w:cs="Arial"/>
          <w:color w:val="212121"/>
          <w:sz w:val="24"/>
          <w:szCs w:val="24"/>
          <w:lang w:eastAsia="es-AR"/>
        </w:rPr>
        <w:t>died</w:t>
      </w:r>
      <w:proofErr w:type="spellEnd"/>
      <w:r w:rsidR="00A937DE" w:rsidRPr="00D22F77">
        <w:rPr>
          <w:rFonts w:ascii="Arial" w:eastAsia="Times New Roman" w:hAnsi="Arial" w:cs="Arial"/>
          <w:color w:val="212121"/>
          <w:sz w:val="24"/>
          <w:szCs w:val="24"/>
          <w:lang w:eastAsia="es-AR"/>
        </w:rPr>
        <w:t>.</w:t>
      </w:r>
    </w:p>
    <w:p w:rsidR="00A937DE" w:rsidRPr="00D22F77" w:rsidRDefault="00CC0B55" w:rsidP="005D3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12121"/>
          <w:sz w:val="24"/>
          <w:szCs w:val="24"/>
          <w:lang w:eastAsia="es-AR"/>
        </w:rPr>
      </w:pPr>
      <w:proofErr w:type="spellStart"/>
      <w:r w:rsidRPr="00D22F77">
        <w:rPr>
          <w:rFonts w:ascii="Arial" w:eastAsia="Times New Roman" w:hAnsi="Arial" w:cs="Arial"/>
          <w:color w:val="212121"/>
          <w:sz w:val="24"/>
          <w:szCs w:val="24"/>
          <w:lang w:eastAsia="es-AR"/>
        </w:rPr>
        <w:t>Among</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the</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survivors</w:t>
      </w:r>
      <w:proofErr w:type="spellEnd"/>
      <w:r w:rsidR="00A83C9E">
        <w:rPr>
          <w:rFonts w:ascii="Arial" w:eastAsia="Times New Roman" w:hAnsi="Arial" w:cs="Arial"/>
          <w:color w:val="212121"/>
          <w:sz w:val="24"/>
          <w:szCs w:val="24"/>
          <w:lang w:eastAsia="es-AR"/>
        </w:rPr>
        <w:t xml:space="preserve">, </w:t>
      </w:r>
      <w:proofErr w:type="spellStart"/>
      <w:r w:rsidR="00A83C9E">
        <w:rPr>
          <w:rFonts w:ascii="Arial" w:eastAsia="Times New Roman" w:hAnsi="Arial" w:cs="Arial"/>
          <w:color w:val="212121"/>
          <w:sz w:val="24"/>
          <w:szCs w:val="24"/>
          <w:lang w:eastAsia="es-AR"/>
        </w:rPr>
        <w:t>three</w:t>
      </w:r>
      <w:proofErr w:type="spellEnd"/>
      <w:r w:rsidR="00A83C9E">
        <w:rPr>
          <w:rFonts w:ascii="Arial" w:eastAsia="Times New Roman" w:hAnsi="Arial" w:cs="Arial"/>
          <w:color w:val="212121"/>
          <w:sz w:val="24"/>
          <w:szCs w:val="24"/>
          <w:lang w:eastAsia="es-AR"/>
        </w:rPr>
        <w:t xml:space="preserve"> </w:t>
      </w:r>
      <w:proofErr w:type="spellStart"/>
      <w:r w:rsidR="00A83C9E">
        <w:rPr>
          <w:rFonts w:ascii="Arial" w:eastAsia="Times New Roman" w:hAnsi="Arial" w:cs="Arial"/>
          <w:color w:val="212121"/>
          <w:sz w:val="24"/>
          <w:szCs w:val="24"/>
          <w:lang w:eastAsia="es-AR"/>
        </w:rPr>
        <w:t>children</w:t>
      </w:r>
      <w:proofErr w:type="spellEnd"/>
      <w:r w:rsidR="00A83C9E">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suffered</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severe</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neurological</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damage</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They</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were</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associated</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with</w:t>
      </w:r>
      <w:proofErr w:type="spellEnd"/>
      <w:r w:rsidRPr="00D22F77">
        <w:rPr>
          <w:rFonts w:ascii="Arial" w:eastAsia="Times New Roman" w:hAnsi="Arial" w:cs="Arial"/>
          <w:color w:val="212121"/>
          <w:sz w:val="24"/>
          <w:szCs w:val="24"/>
          <w:lang w:eastAsia="es-AR"/>
        </w:rPr>
        <w:t xml:space="preserve"> </w:t>
      </w:r>
      <w:proofErr w:type="spellStart"/>
      <w:r w:rsidRPr="00D22F77">
        <w:rPr>
          <w:rFonts w:ascii="Arial" w:eastAsia="Times New Roman" w:hAnsi="Arial" w:cs="Arial"/>
          <w:color w:val="212121"/>
          <w:sz w:val="24"/>
          <w:szCs w:val="24"/>
          <w:lang w:eastAsia="es-AR"/>
        </w:rPr>
        <w:t>poor</w:t>
      </w:r>
      <w:proofErr w:type="spellEnd"/>
      <w:r w:rsidRPr="00D22F77">
        <w:rPr>
          <w:rFonts w:ascii="Arial" w:eastAsia="Times New Roman" w:hAnsi="Arial" w:cs="Arial"/>
          <w:color w:val="212121"/>
          <w:sz w:val="24"/>
          <w:szCs w:val="24"/>
          <w:lang w:eastAsia="es-AR"/>
        </w:rPr>
        <w:t xml:space="preserve"> prognosis</w:t>
      </w:r>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wh</w:t>
      </w:r>
      <w:r w:rsidR="002A22F4" w:rsidRPr="00D22F77">
        <w:rPr>
          <w:rFonts w:ascii="Arial" w:eastAsia="Times New Roman" w:hAnsi="Arial" w:cs="Arial"/>
          <w:color w:val="212121"/>
          <w:sz w:val="24"/>
          <w:szCs w:val="24"/>
          <w:lang w:eastAsia="es-AR"/>
        </w:rPr>
        <w:t>o</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had</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h</w:t>
      </w:r>
      <w:r w:rsidR="00A937DE" w:rsidRPr="00D22F77">
        <w:rPr>
          <w:rFonts w:ascii="Arial" w:eastAsia="Times New Roman" w:hAnsi="Arial" w:cs="Arial"/>
          <w:color w:val="212121"/>
          <w:sz w:val="24"/>
          <w:szCs w:val="24"/>
          <w:lang w:eastAsia="es-AR"/>
        </w:rPr>
        <w:t>igher</w:t>
      </w:r>
      <w:proofErr w:type="spellEnd"/>
      <w:r w:rsidR="00A937DE" w:rsidRPr="00D22F77">
        <w:rPr>
          <w:rFonts w:ascii="Arial" w:eastAsia="Times New Roman" w:hAnsi="Arial" w:cs="Arial"/>
          <w:color w:val="212121"/>
          <w:sz w:val="24"/>
          <w:szCs w:val="24"/>
          <w:lang w:eastAsia="es-AR"/>
        </w:rPr>
        <w:t xml:space="preserve"> </w:t>
      </w:r>
      <w:proofErr w:type="spellStart"/>
      <w:r w:rsidR="00A937DE" w:rsidRPr="00D22F77">
        <w:rPr>
          <w:rFonts w:ascii="Arial" w:eastAsia="Times New Roman" w:hAnsi="Arial" w:cs="Arial"/>
          <w:color w:val="212121"/>
          <w:sz w:val="24"/>
          <w:szCs w:val="24"/>
          <w:lang w:eastAsia="es-AR"/>
        </w:rPr>
        <w:t>income</w:t>
      </w:r>
      <w:proofErr w:type="spellEnd"/>
      <w:r w:rsidR="00A937DE" w:rsidRPr="00D22F77">
        <w:rPr>
          <w:rFonts w:ascii="Arial" w:eastAsia="Times New Roman" w:hAnsi="Arial" w:cs="Arial"/>
          <w:color w:val="212121"/>
          <w:sz w:val="24"/>
          <w:szCs w:val="24"/>
          <w:lang w:eastAsia="es-AR"/>
        </w:rPr>
        <w:t xml:space="preserve"> </w:t>
      </w:r>
      <w:proofErr w:type="spellStart"/>
      <w:r w:rsidR="00A937DE" w:rsidRPr="00D22F77">
        <w:rPr>
          <w:rFonts w:ascii="Arial" w:eastAsia="Times New Roman" w:hAnsi="Arial" w:cs="Arial"/>
          <w:color w:val="212121"/>
          <w:sz w:val="24"/>
          <w:szCs w:val="24"/>
          <w:lang w:eastAsia="es-AR"/>
        </w:rPr>
        <w:t>lactic</w:t>
      </w:r>
      <w:proofErr w:type="spellEnd"/>
      <w:r w:rsidR="00A937DE" w:rsidRPr="00D22F77">
        <w:rPr>
          <w:rFonts w:ascii="Arial" w:eastAsia="Times New Roman" w:hAnsi="Arial" w:cs="Arial"/>
          <w:color w:val="212121"/>
          <w:sz w:val="24"/>
          <w:szCs w:val="24"/>
          <w:lang w:eastAsia="es-AR"/>
        </w:rPr>
        <w:t xml:space="preserve"> </w:t>
      </w:r>
      <w:proofErr w:type="spellStart"/>
      <w:r w:rsidR="00A937DE" w:rsidRPr="00D22F77">
        <w:rPr>
          <w:rFonts w:ascii="Arial" w:eastAsia="Times New Roman" w:hAnsi="Arial" w:cs="Arial"/>
          <w:color w:val="212121"/>
          <w:sz w:val="24"/>
          <w:szCs w:val="24"/>
          <w:lang w:eastAsia="es-AR"/>
        </w:rPr>
        <w:t>acid</w:t>
      </w:r>
      <w:proofErr w:type="spellEnd"/>
      <w:r w:rsidR="00A937DE" w:rsidRPr="00D22F77">
        <w:rPr>
          <w:rFonts w:ascii="Arial" w:eastAsia="Times New Roman" w:hAnsi="Arial" w:cs="Arial"/>
          <w:color w:val="212121"/>
          <w:sz w:val="24"/>
          <w:szCs w:val="24"/>
          <w:lang w:eastAsia="es-AR"/>
        </w:rPr>
        <w:t xml:space="preserve"> 6</w:t>
      </w:r>
      <w:r w:rsidRPr="00D22F77">
        <w:rPr>
          <w:rFonts w:ascii="Arial" w:eastAsia="Times New Roman" w:hAnsi="Arial" w:cs="Arial"/>
          <w:color w:val="212121"/>
          <w:sz w:val="24"/>
          <w:szCs w:val="24"/>
          <w:lang w:eastAsia="es-AR"/>
        </w:rPr>
        <w:t xml:space="preserve"> mmol/l,</w:t>
      </w:r>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glucose</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lastRenderedPageBreak/>
        <w:t>values</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greater</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than</w:t>
      </w:r>
      <w:proofErr w:type="spellEnd"/>
      <w:r w:rsidR="00D41F04" w:rsidRPr="00D22F77">
        <w:rPr>
          <w:rFonts w:ascii="Arial" w:eastAsia="Times New Roman" w:hAnsi="Arial" w:cs="Arial"/>
          <w:color w:val="212121"/>
          <w:sz w:val="24"/>
          <w:szCs w:val="24"/>
          <w:lang w:eastAsia="es-AR"/>
        </w:rPr>
        <w:t xml:space="preserve"> 300 mg %. </w:t>
      </w:r>
      <w:proofErr w:type="spellStart"/>
      <w:r w:rsidR="00D41F04" w:rsidRPr="00D22F77">
        <w:rPr>
          <w:rFonts w:ascii="Arial" w:eastAsia="Times New Roman" w:hAnsi="Arial" w:cs="Arial"/>
          <w:color w:val="212121"/>
          <w:sz w:val="24"/>
          <w:szCs w:val="24"/>
          <w:lang w:eastAsia="es-AR"/>
        </w:rPr>
        <w:t>The</w:t>
      </w:r>
      <w:proofErr w:type="spellEnd"/>
      <w:r w:rsidR="00D41F04" w:rsidRPr="00D22F77">
        <w:rPr>
          <w:rFonts w:ascii="Arial" w:eastAsia="Times New Roman" w:hAnsi="Arial" w:cs="Arial"/>
          <w:color w:val="212121"/>
          <w:sz w:val="24"/>
          <w:szCs w:val="24"/>
          <w:lang w:eastAsia="es-AR"/>
        </w:rPr>
        <w:t xml:space="preserve"> PRISM </w:t>
      </w:r>
      <w:proofErr w:type="spellStart"/>
      <w:r w:rsidR="00EC549B" w:rsidRPr="00D22F77">
        <w:rPr>
          <w:rFonts w:ascii="Arial" w:eastAsia="Times New Roman" w:hAnsi="Arial" w:cs="Arial"/>
          <w:color w:val="212121"/>
          <w:sz w:val="24"/>
          <w:szCs w:val="24"/>
          <w:lang w:eastAsia="es-AR"/>
        </w:rPr>
        <w:t>score</w:t>
      </w:r>
      <w:r w:rsidR="00A00235">
        <w:rPr>
          <w:rFonts w:ascii="Arial" w:eastAsia="Times New Roman" w:hAnsi="Arial" w:cs="Arial"/>
          <w:color w:val="212121"/>
          <w:sz w:val="24"/>
          <w:szCs w:val="24"/>
          <w:lang w:eastAsia="es-AR"/>
        </w:rPr>
        <w:t>was</w:t>
      </w:r>
      <w:r w:rsidR="00A5416E" w:rsidRPr="00D22F77">
        <w:rPr>
          <w:rFonts w:ascii="Arial" w:eastAsia="Times New Roman" w:hAnsi="Arial" w:cs="Arial"/>
          <w:color w:val="212121"/>
          <w:sz w:val="24"/>
          <w:szCs w:val="24"/>
          <w:lang w:eastAsia="es-AR"/>
        </w:rPr>
        <w:t>directly</w:t>
      </w:r>
      <w:proofErr w:type="spellEnd"/>
      <w:r w:rsidR="00A5416E" w:rsidRPr="00D22F77">
        <w:rPr>
          <w:rFonts w:ascii="Arial" w:eastAsia="Times New Roman" w:hAnsi="Arial" w:cs="Arial"/>
          <w:color w:val="212121"/>
          <w:sz w:val="24"/>
          <w:szCs w:val="24"/>
          <w:lang w:eastAsia="es-AR"/>
        </w:rPr>
        <w:t xml:space="preserve"> </w:t>
      </w:r>
      <w:proofErr w:type="spellStart"/>
      <w:r w:rsidR="00A5416E" w:rsidRPr="00D22F77">
        <w:rPr>
          <w:rFonts w:ascii="Arial" w:eastAsia="Times New Roman" w:hAnsi="Arial" w:cs="Arial"/>
          <w:color w:val="212121"/>
          <w:sz w:val="24"/>
          <w:szCs w:val="24"/>
          <w:lang w:eastAsia="es-AR"/>
        </w:rPr>
        <w:t>proportional</w:t>
      </w:r>
      <w:proofErr w:type="spellEnd"/>
      <w:r w:rsidR="00A5416E" w:rsidRPr="00D22F77">
        <w:rPr>
          <w:rFonts w:ascii="Arial" w:eastAsia="Times New Roman" w:hAnsi="Arial" w:cs="Arial"/>
          <w:color w:val="212121"/>
          <w:sz w:val="24"/>
          <w:szCs w:val="24"/>
          <w:lang w:eastAsia="es-AR"/>
        </w:rPr>
        <w:t xml:space="preserve"> to </w:t>
      </w:r>
      <w:proofErr w:type="spellStart"/>
      <w:r w:rsidR="00A5416E" w:rsidRPr="00D22F77">
        <w:rPr>
          <w:rFonts w:ascii="Arial" w:eastAsia="Times New Roman" w:hAnsi="Arial" w:cs="Arial"/>
          <w:color w:val="212121"/>
          <w:sz w:val="24"/>
          <w:szCs w:val="24"/>
          <w:lang w:eastAsia="es-AR"/>
        </w:rPr>
        <w:t>the</w:t>
      </w:r>
      <w:proofErr w:type="spellEnd"/>
      <w:r w:rsidR="00A5416E" w:rsidRPr="00D22F77">
        <w:rPr>
          <w:rFonts w:ascii="Arial" w:eastAsia="Times New Roman" w:hAnsi="Arial" w:cs="Arial"/>
          <w:color w:val="212121"/>
          <w:sz w:val="24"/>
          <w:szCs w:val="24"/>
          <w:lang w:eastAsia="es-AR"/>
        </w:rPr>
        <w:t xml:space="preserve"> </w:t>
      </w:r>
      <w:r w:rsidR="00D41F04" w:rsidRPr="00D22F77">
        <w:rPr>
          <w:rFonts w:ascii="Arial" w:eastAsia="Times New Roman" w:hAnsi="Arial" w:cs="Arial"/>
          <w:color w:val="212121"/>
          <w:sz w:val="24"/>
          <w:szCs w:val="24"/>
          <w:lang w:eastAsia="es-AR"/>
        </w:rPr>
        <w:t xml:space="preserve">Pediatric </w:t>
      </w:r>
      <w:r w:rsidR="00A00235">
        <w:rPr>
          <w:rFonts w:ascii="Arial" w:eastAsia="Times New Roman" w:hAnsi="Arial" w:cs="Arial"/>
          <w:color w:val="212121"/>
          <w:sz w:val="24"/>
          <w:szCs w:val="24"/>
          <w:lang w:eastAsia="es-AR"/>
        </w:rPr>
        <w:t>Cerebral</w:t>
      </w:r>
      <w:r w:rsidR="00EC549B" w:rsidRPr="00D22F77">
        <w:rPr>
          <w:rFonts w:ascii="Arial" w:eastAsia="Times New Roman" w:hAnsi="Arial" w:cs="Arial"/>
          <w:color w:val="212121"/>
          <w:sz w:val="24"/>
          <w:szCs w:val="24"/>
          <w:lang w:eastAsia="es-AR"/>
        </w:rPr>
        <w:t xml:space="preserve"> Performance</w:t>
      </w:r>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Categoriz</w:t>
      </w:r>
      <w:r w:rsidRPr="00D22F77">
        <w:rPr>
          <w:rFonts w:ascii="Arial" w:eastAsia="Times New Roman" w:hAnsi="Arial" w:cs="Arial"/>
          <w:color w:val="212121"/>
          <w:sz w:val="24"/>
          <w:szCs w:val="24"/>
          <w:lang w:eastAsia="es-AR"/>
        </w:rPr>
        <w:t>ation</w:t>
      </w:r>
      <w:proofErr w:type="spellEnd"/>
      <w:r w:rsidRPr="00D22F77">
        <w:rPr>
          <w:rFonts w:ascii="Arial" w:eastAsia="Times New Roman" w:hAnsi="Arial" w:cs="Arial"/>
          <w:color w:val="212121"/>
          <w:sz w:val="24"/>
          <w:szCs w:val="24"/>
          <w:lang w:eastAsia="es-AR"/>
        </w:rPr>
        <w:t xml:space="preserve"> </w:t>
      </w:r>
      <w:proofErr w:type="spellStart"/>
      <w:r w:rsidR="00A5416E" w:rsidRPr="00D22F77">
        <w:rPr>
          <w:rFonts w:ascii="Arial" w:eastAsia="Times New Roman" w:hAnsi="Arial" w:cs="Arial"/>
          <w:color w:val="212121"/>
          <w:sz w:val="24"/>
          <w:szCs w:val="24"/>
          <w:lang w:eastAsia="es-AR"/>
        </w:rPr>
        <w:t>Scale</w:t>
      </w:r>
      <w:proofErr w:type="spellEnd"/>
      <w:r w:rsidR="00A5416E"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relations</w:t>
      </w:r>
      <w:r w:rsidRPr="00D22F77">
        <w:rPr>
          <w:rFonts w:ascii="Arial" w:eastAsia="Times New Roman" w:hAnsi="Arial" w:cs="Arial"/>
          <w:color w:val="212121"/>
          <w:sz w:val="24"/>
          <w:szCs w:val="24"/>
          <w:lang w:eastAsia="es-AR"/>
        </w:rPr>
        <w:t>hip</w:t>
      </w:r>
      <w:proofErr w:type="spellEnd"/>
      <w:r w:rsidRPr="00D22F77">
        <w:rPr>
          <w:rFonts w:ascii="Arial" w:eastAsia="Times New Roman" w:hAnsi="Arial" w:cs="Arial"/>
          <w:color w:val="212121"/>
          <w:sz w:val="24"/>
          <w:szCs w:val="24"/>
          <w:lang w:eastAsia="es-AR"/>
        </w:rPr>
        <w:t xml:space="preserve">. </w:t>
      </w:r>
    </w:p>
    <w:p w:rsidR="00A5416E" w:rsidRPr="00D22F77" w:rsidRDefault="00CC0B55" w:rsidP="005D3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212121"/>
          <w:sz w:val="24"/>
          <w:szCs w:val="24"/>
          <w:lang w:eastAsia="es-AR"/>
        </w:rPr>
      </w:pPr>
      <w:proofErr w:type="spellStart"/>
      <w:r w:rsidRPr="00D22F77">
        <w:rPr>
          <w:rFonts w:ascii="Arial" w:eastAsia="Times New Roman" w:hAnsi="Arial" w:cs="Arial"/>
          <w:color w:val="212121"/>
          <w:sz w:val="24"/>
          <w:szCs w:val="24"/>
          <w:u w:val="single"/>
          <w:lang w:eastAsia="es-AR"/>
        </w:rPr>
        <w:t>Conclusion</w:t>
      </w:r>
      <w:proofErr w:type="spellEnd"/>
      <w:r w:rsidR="00D41F04" w:rsidRPr="00D22F77">
        <w:rPr>
          <w:rFonts w:ascii="Arial" w:eastAsia="Times New Roman" w:hAnsi="Arial" w:cs="Arial"/>
          <w:color w:val="212121"/>
          <w:sz w:val="24"/>
          <w:szCs w:val="24"/>
          <w:lang w:eastAsia="es-AR"/>
        </w:rPr>
        <w:t xml:space="preserve">: In </w:t>
      </w:r>
      <w:proofErr w:type="spellStart"/>
      <w:r w:rsidR="00D41F04" w:rsidRPr="00D22F77">
        <w:rPr>
          <w:rFonts w:ascii="Arial" w:eastAsia="Times New Roman" w:hAnsi="Arial" w:cs="Arial"/>
          <w:color w:val="212121"/>
          <w:sz w:val="24"/>
          <w:szCs w:val="24"/>
          <w:lang w:eastAsia="es-AR"/>
        </w:rPr>
        <w:t>our</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population</w:t>
      </w:r>
      <w:proofErr w:type="spellEnd"/>
      <w:r w:rsidR="00D41F0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poor</w:t>
      </w:r>
      <w:proofErr w:type="spellEnd"/>
      <w:r w:rsidR="00D41F04" w:rsidRPr="00D22F77">
        <w:rPr>
          <w:rFonts w:ascii="Arial" w:eastAsia="Times New Roman" w:hAnsi="Arial" w:cs="Arial"/>
          <w:color w:val="212121"/>
          <w:sz w:val="24"/>
          <w:szCs w:val="24"/>
          <w:lang w:eastAsia="es-AR"/>
        </w:rPr>
        <w:t xml:space="preserve"> prognosis </w:t>
      </w:r>
      <w:proofErr w:type="spellStart"/>
      <w:r w:rsidR="00D41F04" w:rsidRPr="00D22F77">
        <w:rPr>
          <w:rFonts w:ascii="Arial" w:eastAsia="Times New Roman" w:hAnsi="Arial" w:cs="Arial"/>
          <w:color w:val="212121"/>
          <w:sz w:val="24"/>
          <w:szCs w:val="24"/>
          <w:lang w:eastAsia="es-AR"/>
        </w:rPr>
        <w:t>assoc</w:t>
      </w:r>
      <w:r w:rsidR="008B2362" w:rsidRPr="00D22F77">
        <w:rPr>
          <w:rFonts w:ascii="Arial" w:eastAsia="Times New Roman" w:hAnsi="Arial" w:cs="Arial"/>
          <w:color w:val="212121"/>
          <w:sz w:val="24"/>
          <w:szCs w:val="24"/>
          <w:lang w:eastAsia="es-AR"/>
        </w:rPr>
        <w:t>iated</w:t>
      </w:r>
      <w:proofErr w:type="spellEnd"/>
      <w:r w:rsidR="008B2362" w:rsidRPr="00D22F77">
        <w:rPr>
          <w:rFonts w:ascii="Arial" w:eastAsia="Times New Roman" w:hAnsi="Arial" w:cs="Arial"/>
          <w:color w:val="212121"/>
          <w:sz w:val="24"/>
          <w:szCs w:val="24"/>
          <w:lang w:eastAsia="es-AR"/>
        </w:rPr>
        <w:t xml:space="preserve"> </w:t>
      </w:r>
      <w:proofErr w:type="spellStart"/>
      <w:r w:rsidR="008B2362" w:rsidRPr="00D22F77">
        <w:rPr>
          <w:rFonts w:ascii="Arial" w:eastAsia="Times New Roman" w:hAnsi="Arial" w:cs="Arial"/>
          <w:color w:val="212121"/>
          <w:sz w:val="24"/>
          <w:szCs w:val="24"/>
          <w:lang w:eastAsia="es-AR"/>
        </w:rPr>
        <w:t>with</w:t>
      </w:r>
      <w:proofErr w:type="spellEnd"/>
      <w:r w:rsidR="008B2362" w:rsidRPr="00D22F77">
        <w:rPr>
          <w:rFonts w:ascii="Arial" w:eastAsia="Times New Roman" w:hAnsi="Arial" w:cs="Arial"/>
          <w:color w:val="212121"/>
          <w:sz w:val="24"/>
          <w:szCs w:val="24"/>
          <w:lang w:eastAsia="es-AR"/>
        </w:rPr>
        <w:t xml:space="preserve"> </w:t>
      </w:r>
      <w:proofErr w:type="spellStart"/>
      <w:r w:rsidR="008B2362" w:rsidRPr="00D22F77">
        <w:rPr>
          <w:rFonts w:ascii="Arial" w:eastAsia="Times New Roman" w:hAnsi="Arial" w:cs="Arial"/>
          <w:color w:val="212121"/>
          <w:sz w:val="24"/>
          <w:szCs w:val="24"/>
          <w:lang w:eastAsia="es-AR"/>
        </w:rPr>
        <w:t>the</w:t>
      </w:r>
      <w:proofErr w:type="spellEnd"/>
      <w:r w:rsidR="008B2362" w:rsidRPr="00D22F77">
        <w:rPr>
          <w:rFonts w:ascii="Arial" w:eastAsia="Times New Roman" w:hAnsi="Arial" w:cs="Arial"/>
          <w:color w:val="212121"/>
          <w:sz w:val="24"/>
          <w:szCs w:val="24"/>
          <w:lang w:eastAsia="es-AR"/>
        </w:rPr>
        <w:t xml:space="preserve"> </w:t>
      </w:r>
      <w:proofErr w:type="spellStart"/>
      <w:r w:rsidR="008B2362" w:rsidRPr="00D22F77">
        <w:rPr>
          <w:rFonts w:ascii="Arial" w:eastAsia="Times New Roman" w:hAnsi="Arial" w:cs="Arial"/>
          <w:color w:val="212121"/>
          <w:sz w:val="24"/>
          <w:szCs w:val="24"/>
          <w:lang w:eastAsia="es-AR"/>
        </w:rPr>
        <w:t>presence</w:t>
      </w:r>
      <w:proofErr w:type="spellEnd"/>
      <w:r w:rsidR="008B2362" w:rsidRPr="00D22F77">
        <w:rPr>
          <w:rFonts w:ascii="Arial" w:eastAsia="Times New Roman" w:hAnsi="Arial" w:cs="Arial"/>
          <w:color w:val="212121"/>
          <w:sz w:val="24"/>
          <w:szCs w:val="24"/>
          <w:lang w:eastAsia="es-AR"/>
        </w:rPr>
        <w:t xml:space="preserve"> of </w:t>
      </w:r>
      <w:proofErr w:type="spellStart"/>
      <w:r w:rsidR="002A22F4" w:rsidRPr="00D22F77">
        <w:rPr>
          <w:rFonts w:ascii="Arial" w:eastAsia="Times New Roman" w:hAnsi="Arial" w:cs="Arial"/>
          <w:color w:val="212121"/>
          <w:sz w:val="24"/>
          <w:szCs w:val="24"/>
          <w:lang w:eastAsia="es-AR"/>
        </w:rPr>
        <w:t>lactate</w:t>
      </w:r>
      <w:proofErr w:type="spellEnd"/>
      <w:r w:rsidR="002A22F4" w:rsidRPr="00D22F77">
        <w:rPr>
          <w:rFonts w:ascii="Arial" w:eastAsia="Times New Roman" w:hAnsi="Arial" w:cs="Arial"/>
          <w:color w:val="212121"/>
          <w:sz w:val="24"/>
          <w:szCs w:val="24"/>
          <w:lang w:eastAsia="es-AR"/>
        </w:rPr>
        <w:t xml:space="preserve"> </w:t>
      </w:r>
      <w:proofErr w:type="spellStart"/>
      <w:r w:rsidR="002A22F4" w:rsidRPr="00D22F77">
        <w:rPr>
          <w:rFonts w:ascii="Arial" w:eastAsia="Times New Roman" w:hAnsi="Arial" w:cs="Arial"/>
          <w:color w:val="212121"/>
          <w:sz w:val="24"/>
          <w:szCs w:val="24"/>
          <w:lang w:eastAsia="es-AR"/>
        </w:rPr>
        <w:t>greater</w:t>
      </w:r>
      <w:proofErr w:type="spellEnd"/>
      <w:r w:rsidR="002A22F4" w:rsidRPr="00D22F77">
        <w:rPr>
          <w:rFonts w:ascii="Arial" w:eastAsia="Times New Roman" w:hAnsi="Arial" w:cs="Arial"/>
          <w:color w:val="212121"/>
          <w:sz w:val="24"/>
          <w:szCs w:val="24"/>
          <w:lang w:eastAsia="es-AR"/>
        </w:rPr>
        <w:t xml:space="preserve"> </w:t>
      </w:r>
      <w:proofErr w:type="spellStart"/>
      <w:r w:rsidR="00D41F04" w:rsidRPr="00D22F77">
        <w:rPr>
          <w:rFonts w:ascii="Arial" w:eastAsia="Times New Roman" w:hAnsi="Arial" w:cs="Arial"/>
          <w:color w:val="212121"/>
          <w:sz w:val="24"/>
          <w:szCs w:val="24"/>
          <w:lang w:eastAsia="es-AR"/>
        </w:rPr>
        <w:t>tha</w:t>
      </w:r>
      <w:r w:rsidR="00632E05" w:rsidRPr="00D22F77">
        <w:rPr>
          <w:rFonts w:ascii="Arial" w:eastAsia="Times New Roman" w:hAnsi="Arial" w:cs="Arial"/>
          <w:color w:val="212121"/>
          <w:sz w:val="24"/>
          <w:szCs w:val="24"/>
          <w:lang w:eastAsia="es-AR"/>
        </w:rPr>
        <w:t>n</w:t>
      </w:r>
      <w:proofErr w:type="spellEnd"/>
      <w:r w:rsidR="00632E05" w:rsidRPr="00D22F77">
        <w:rPr>
          <w:rFonts w:ascii="Arial" w:eastAsia="Times New Roman" w:hAnsi="Arial" w:cs="Arial"/>
          <w:color w:val="212121"/>
          <w:sz w:val="24"/>
          <w:szCs w:val="24"/>
          <w:lang w:eastAsia="es-AR"/>
        </w:rPr>
        <w:t xml:space="preserve"> 6</w:t>
      </w:r>
      <w:r w:rsidRPr="00D22F77">
        <w:rPr>
          <w:rFonts w:ascii="Arial" w:eastAsia="Times New Roman" w:hAnsi="Arial" w:cs="Arial"/>
          <w:color w:val="212121"/>
          <w:sz w:val="24"/>
          <w:szCs w:val="24"/>
          <w:lang w:eastAsia="es-AR"/>
        </w:rPr>
        <w:t xml:space="preserve"> mmol/l</w:t>
      </w:r>
      <w:r w:rsidR="00D41F04" w:rsidRPr="00D22F77">
        <w:rPr>
          <w:rFonts w:ascii="Arial" w:eastAsia="Times New Roman" w:hAnsi="Arial" w:cs="Arial"/>
          <w:color w:val="212121"/>
          <w:sz w:val="24"/>
          <w:szCs w:val="24"/>
          <w:lang w:eastAsia="es-AR"/>
        </w:rPr>
        <w:t>, pla</w:t>
      </w:r>
      <w:r w:rsidR="00A83575" w:rsidRPr="00D22F77">
        <w:rPr>
          <w:rFonts w:ascii="Arial" w:eastAsia="Times New Roman" w:hAnsi="Arial" w:cs="Arial"/>
          <w:color w:val="212121"/>
          <w:sz w:val="24"/>
          <w:szCs w:val="24"/>
          <w:lang w:eastAsia="es-AR"/>
        </w:rPr>
        <w:t xml:space="preserve">sma </w:t>
      </w:r>
      <w:proofErr w:type="spellStart"/>
      <w:r w:rsidR="00A83575" w:rsidRPr="00D22F77">
        <w:rPr>
          <w:rFonts w:ascii="Arial" w:eastAsia="Times New Roman" w:hAnsi="Arial" w:cs="Arial"/>
          <w:color w:val="212121"/>
          <w:sz w:val="24"/>
          <w:szCs w:val="24"/>
          <w:lang w:eastAsia="es-AR"/>
        </w:rPr>
        <w:t>glucose</w:t>
      </w:r>
      <w:proofErr w:type="spellEnd"/>
      <w:r w:rsidR="00A83575" w:rsidRPr="00D22F77">
        <w:rPr>
          <w:rFonts w:ascii="Arial" w:eastAsia="Times New Roman" w:hAnsi="Arial" w:cs="Arial"/>
          <w:color w:val="212121"/>
          <w:sz w:val="24"/>
          <w:szCs w:val="24"/>
          <w:lang w:eastAsia="es-AR"/>
        </w:rPr>
        <w:t xml:space="preserve"> </w:t>
      </w:r>
      <w:proofErr w:type="spellStart"/>
      <w:r w:rsidR="00A83575" w:rsidRPr="00D22F77">
        <w:rPr>
          <w:rFonts w:ascii="Arial" w:eastAsia="Times New Roman" w:hAnsi="Arial" w:cs="Arial"/>
          <w:color w:val="212121"/>
          <w:sz w:val="24"/>
          <w:szCs w:val="24"/>
          <w:lang w:eastAsia="es-AR"/>
        </w:rPr>
        <w:t>greater</w:t>
      </w:r>
      <w:proofErr w:type="spellEnd"/>
      <w:r w:rsidR="00A83575" w:rsidRPr="00D22F77">
        <w:rPr>
          <w:rFonts w:ascii="Arial" w:eastAsia="Times New Roman" w:hAnsi="Arial" w:cs="Arial"/>
          <w:color w:val="212121"/>
          <w:sz w:val="24"/>
          <w:szCs w:val="24"/>
          <w:lang w:eastAsia="es-AR"/>
        </w:rPr>
        <w:t xml:space="preserve"> </w:t>
      </w:r>
      <w:proofErr w:type="spellStart"/>
      <w:r w:rsidR="00A83575" w:rsidRPr="00D22F77">
        <w:rPr>
          <w:rFonts w:ascii="Arial" w:eastAsia="Times New Roman" w:hAnsi="Arial" w:cs="Arial"/>
          <w:color w:val="212121"/>
          <w:sz w:val="24"/>
          <w:szCs w:val="24"/>
          <w:lang w:eastAsia="es-AR"/>
        </w:rPr>
        <w:t>than</w:t>
      </w:r>
      <w:proofErr w:type="spellEnd"/>
      <w:r w:rsidR="00A83575" w:rsidRPr="00D22F77">
        <w:rPr>
          <w:rFonts w:ascii="Arial" w:eastAsia="Times New Roman" w:hAnsi="Arial" w:cs="Arial"/>
          <w:color w:val="212121"/>
          <w:sz w:val="24"/>
          <w:szCs w:val="24"/>
          <w:lang w:eastAsia="es-AR"/>
        </w:rPr>
        <w:t xml:space="preserve"> 300 mg</w:t>
      </w:r>
      <w:r w:rsidR="00D41F04" w:rsidRPr="00D22F77">
        <w:rPr>
          <w:rFonts w:ascii="Arial" w:eastAsia="Times New Roman" w:hAnsi="Arial" w:cs="Arial"/>
          <w:color w:val="212121"/>
          <w:sz w:val="24"/>
          <w:szCs w:val="24"/>
          <w:lang w:eastAsia="es-AR"/>
        </w:rPr>
        <w:t xml:space="preserve">% and PRISM score </w:t>
      </w:r>
      <w:proofErr w:type="spellStart"/>
      <w:r w:rsidR="00D41F04" w:rsidRPr="00D22F77">
        <w:rPr>
          <w:rFonts w:ascii="Arial" w:eastAsia="Times New Roman" w:hAnsi="Arial" w:cs="Arial"/>
          <w:color w:val="212121"/>
          <w:sz w:val="24"/>
          <w:szCs w:val="24"/>
          <w:lang w:eastAsia="es-AR"/>
        </w:rPr>
        <w:t>h</w:t>
      </w:r>
      <w:r w:rsidR="00BD75B7" w:rsidRPr="00D22F77">
        <w:rPr>
          <w:rFonts w:ascii="Arial" w:eastAsia="Times New Roman" w:hAnsi="Arial" w:cs="Arial"/>
          <w:color w:val="212121"/>
          <w:sz w:val="24"/>
          <w:szCs w:val="24"/>
          <w:lang w:eastAsia="es-AR"/>
        </w:rPr>
        <w:t>igh</w:t>
      </w:r>
      <w:proofErr w:type="spellEnd"/>
      <w:r w:rsidR="00BD75B7" w:rsidRPr="00D22F77">
        <w:rPr>
          <w:rFonts w:ascii="Arial" w:eastAsia="Times New Roman" w:hAnsi="Arial" w:cs="Arial"/>
          <w:color w:val="212121"/>
          <w:sz w:val="24"/>
          <w:szCs w:val="24"/>
          <w:lang w:eastAsia="es-AR"/>
        </w:rPr>
        <w:t xml:space="preserve"> in </w:t>
      </w:r>
      <w:proofErr w:type="spellStart"/>
      <w:r w:rsidR="00BD75B7" w:rsidRPr="00D22F77">
        <w:rPr>
          <w:rFonts w:ascii="Arial" w:eastAsia="Times New Roman" w:hAnsi="Arial" w:cs="Arial"/>
          <w:color w:val="212121"/>
          <w:sz w:val="24"/>
          <w:szCs w:val="24"/>
          <w:lang w:eastAsia="es-AR"/>
        </w:rPr>
        <w:t>the</w:t>
      </w:r>
      <w:proofErr w:type="spellEnd"/>
      <w:r w:rsidR="00BD75B7" w:rsidRPr="00D22F77">
        <w:rPr>
          <w:rFonts w:ascii="Arial" w:eastAsia="Times New Roman" w:hAnsi="Arial" w:cs="Arial"/>
          <w:color w:val="212121"/>
          <w:sz w:val="24"/>
          <w:szCs w:val="24"/>
          <w:lang w:eastAsia="es-AR"/>
        </w:rPr>
        <w:t xml:space="preserve"> </w:t>
      </w:r>
      <w:proofErr w:type="spellStart"/>
      <w:r w:rsidR="00BD75B7" w:rsidRPr="00D22F77">
        <w:rPr>
          <w:rFonts w:ascii="Arial" w:eastAsia="Times New Roman" w:hAnsi="Arial" w:cs="Arial"/>
          <w:color w:val="212121"/>
          <w:sz w:val="24"/>
          <w:szCs w:val="24"/>
          <w:lang w:eastAsia="es-AR"/>
        </w:rPr>
        <w:t>worse</w:t>
      </w:r>
      <w:proofErr w:type="spellEnd"/>
      <w:r w:rsidRPr="00D22F77">
        <w:rPr>
          <w:rFonts w:ascii="Arial" w:eastAsia="Times New Roman" w:hAnsi="Arial" w:cs="Arial"/>
          <w:color w:val="212121"/>
          <w:sz w:val="24"/>
          <w:szCs w:val="24"/>
          <w:lang w:eastAsia="es-AR"/>
        </w:rPr>
        <w:t xml:space="preserve"> prognosis </w:t>
      </w:r>
      <w:proofErr w:type="spellStart"/>
      <w:r w:rsidRPr="00D22F77">
        <w:rPr>
          <w:rFonts w:ascii="Arial" w:eastAsia="Times New Roman" w:hAnsi="Arial" w:cs="Arial"/>
          <w:color w:val="212121"/>
          <w:sz w:val="24"/>
          <w:szCs w:val="24"/>
          <w:lang w:eastAsia="es-AR"/>
        </w:rPr>
        <w:t>group</w:t>
      </w:r>
      <w:proofErr w:type="spellEnd"/>
      <w:r w:rsidR="00D41F04" w:rsidRPr="00D22F77">
        <w:rPr>
          <w:rFonts w:ascii="Arial" w:eastAsia="Times New Roman" w:hAnsi="Arial" w:cs="Arial"/>
          <w:color w:val="212121"/>
          <w:sz w:val="24"/>
          <w:szCs w:val="24"/>
          <w:lang w:eastAsia="es-AR"/>
        </w:rPr>
        <w:t>.</w:t>
      </w:r>
    </w:p>
    <w:p w:rsidR="000E1178" w:rsidRDefault="000E1178" w:rsidP="005D30A2">
      <w:pPr>
        <w:autoSpaceDE w:val="0"/>
        <w:autoSpaceDN w:val="0"/>
        <w:adjustRightInd w:val="0"/>
        <w:spacing w:after="0" w:line="480" w:lineRule="auto"/>
        <w:jc w:val="both"/>
        <w:rPr>
          <w:rFonts w:ascii="Arial" w:eastAsia="Formata-Light" w:hAnsi="Arial" w:cs="Arial"/>
          <w:sz w:val="24"/>
          <w:szCs w:val="24"/>
          <w:u w:val="single"/>
        </w:rPr>
      </w:pPr>
    </w:p>
    <w:p w:rsidR="000169A9" w:rsidRDefault="004A7997" w:rsidP="001137F1">
      <w:pPr>
        <w:autoSpaceDE w:val="0"/>
        <w:autoSpaceDN w:val="0"/>
        <w:adjustRightInd w:val="0"/>
        <w:spacing w:after="0" w:line="480" w:lineRule="auto"/>
        <w:jc w:val="both"/>
        <w:rPr>
          <w:rFonts w:ascii="Arial" w:hAnsi="Arial" w:cs="Arial"/>
          <w:iCs/>
          <w:sz w:val="24"/>
          <w:szCs w:val="24"/>
        </w:rPr>
      </w:pPr>
      <w:r w:rsidRPr="00D22F77">
        <w:rPr>
          <w:rFonts w:ascii="Arial" w:eastAsia="Formata-Light" w:hAnsi="Arial" w:cs="Arial"/>
          <w:sz w:val="24"/>
          <w:szCs w:val="24"/>
          <w:u w:val="single"/>
        </w:rPr>
        <w:t xml:space="preserve">Key </w:t>
      </w:r>
      <w:proofErr w:type="spellStart"/>
      <w:r w:rsidRPr="00D22F77">
        <w:rPr>
          <w:rFonts w:ascii="Arial" w:eastAsia="Formata-Light" w:hAnsi="Arial" w:cs="Arial"/>
          <w:sz w:val="24"/>
          <w:szCs w:val="24"/>
          <w:u w:val="single"/>
        </w:rPr>
        <w:t>words</w:t>
      </w:r>
      <w:proofErr w:type="spellEnd"/>
      <w:r w:rsidRPr="00D22F77">
        <w:rPr>
          <w:rFonts w:ascii="Arial" w:eastAsia="Formata-Light" w:hAnsi="Arial" w:cs="Arial"/>
          <w:sz w:val="24"/>
          <w:szCs w:val="24"/>
        </w:rPr>
        <w:t xml:space="preserve">: </w:t>
      </w:r>
      <w:proofErr w:type="spellStart"/>
      <w:r w:rsidRPr="00D22F77">
        <w:rPr>
          <w:rFonts w:ascii="Arial" w:hAnsi="Arial" w:cs="Arial"/>
          <w:iCs/>
          <w:sz w:val="24"/>
          <w:szCs w:val="24"/>
        </w:rPr>
        <w:t>drownin</w:t>
      </w:r>
      <w:r w:rsidR="00935AE9" w:rsidRPr="00D22F77">
        <w:rPr>
          <w:rFonts w:ascii="Arial" w:hAnsi="Arial" w:cs="Arial"/>
          <w:iCs/>
          <w:sz w:val="24"/>
          <w:szCs w:val="24"/>
        </w:rPr>
        <w:t>g</w:t>
      </w:r>
      <w:proofErr w:type="spellEnd"/>
      <w:r w:rsidR="00935AE9" w:rsidRPr="00D22F77">
        <w:rPr>
          <w:rFonts w:ascii="Arial" w:hAnsi="Arial" w:cs="Arial"/>
          <w:iCs/>
          <w:sz w:val="24"/>
          <w:szCs w:val="24"/>
        </w:rPr>
        <w:t xml:space="preserve">, </w:t>
      </w:r>
      <w:proofErr w:type="spellStart"/>
      <w:r w:rsidR="00935AE9" w:rsidRPr="00D22F77">
        <w:rPr>
          <w:rFonts w:ascii="Arial" w:hAnsi="Arial" w:cs="Arial"/>
          <w:iCs/>
          <w:sz w:val="24"/>
          <w:szCs w:val="24"/>
        </w:rPr>
        <w:t>children</w:t>
      </w:r>
      <w:proofErr w:type="spellEnd"/>
      <w:r w:rsidRPr="00D22F77">
        <w:rPr>
          <w:rFonts w:ascii="Arial" w:hAnsi="Arial" w:cs="Arial"/>
          <w:iCs/>
          <w:sz w:val="24"/>
          <w:szCs w:val="24"/>
        </w:rPr>
        <w:t xml:space="preserve">, </w:t>
      </w:r>
      <w:proofErr w:type="spellStart"/>
      <w:r w:rsidR="00935AE9" w:rsidRPr="00D22F77">
        <w:rPr>
          <w:rFonts w:ascii="Arial" w:hAnsi="Arial" w:cs="Arial"/>
          <w:iCs/>
          <w:sz w:val="24"/>
          <w:szCs w:val="24"/>
        </w:rPr>
        <w:t>cardiopulmonary</w:t>
      </w:r>
      <w:proofErr w:type="spellEnd"/>
      <w:r w:rsidR="00935AE9" w:rsidRPr="00D22F77">
        <w:rPr>
          <w:rFonts w:ascii="Arial" w:hAnsi="Arial" w:cs="Arial"/>
          <w:iCs/>
          <w:sz w:val="24"/>
          <w:szCs w:val="24"/>
        </w:rPr>
        <w:t xml:space="preserve"> </w:t>
      </w:r>
      <w:proofErr w:type="spellStart"/>
      <w:r w:rsidR="00935AE9" w:rsidRPr="00D22F77">
        <w:rPr>
          <w:rFonts w:ascii="Arial" w:hAnsi="Arial" w:cs="Arial"/>
          <w:iCs/>
          <w:sz w:val="24"/>
          <w:szCs w:val="24"/>
        </w:rPr>
        <w:t>resuscitation</w:t>
      </w:r>
      <w:proofErr w:type="spellEnd"/>
      <w:r w:rsidR="00935AE9" w:rsidRPr="00D22F77">
        <w:rPr>
          <w:rFonts w:ascii="Arial" w:hAnsi="Arial" w:cs="Arial"/>
          <w:iCs/>
          <w:sz w:val="24"/>
          <w:szCs w:val="24"/>
        </w:rPr>
        <w:t xml:space="preserve">, </w:t>
      </w:r>
      <w:proofErr w:type="spellStart"/>
      <w:r w:rsidRPr="00D22F77">
        <w:rPr>
          <w:rFonts w:ascii="Arial" w:hAnsi="Arial" w:cs="Arial"/>
          <w:iCs/>
          <w:sz w:val="24"/>
          <w:szCs w:val="24"/>
        </w:rPr>
        <w:t>neurologic</w:t>
      </w:r>
      <w:r w:rsidR="00BD75B7" w:rsidRPr="00D22F77">
        <w:rPr>
          <w:rFonts w:ascii="Arial" w:hAnsi="Arial" w:cs="Arial"/>
          <w:iCs/>
          <w:sz w:val="24"/>
          <w:szCs w:val="24"/>
        </w:rPr>
        <w:t>al</w:t>
      </w:r>
      <w:proofErr w:type="spellEnd"/>
      <w:r w:rsidR="00BD75B7" w:rsidRPr="00D22F77">
        <w:rPr>
          <w:rFonts w:ascii="Arial" w:hAnsi="Arial" w:cs="Arial"/>
          <w:iCs/>
          <w:sz w:val="24"/>
          <w:szCs w:val="24"/>
        </w:rPr>
        <w:t xml:space="preserve"> </w:t>
      </w:r>
      <w:proofErr w:type="spellStart"/>
      <w:r w:rsidR="00BD75B7" w:rsidRPr="00D22F77">
        <w:rPr>
          <w:rFonts w:ascii="Arial" w:hAnsi="Arial" w:cs="Arial"/>
          <w:iCs/>
          <w:sz w:val="24"/>
          <w:szCs w:val="24"/>
        </w:rPr>
        <w:t>sequel</w:t>
      </w:r>
      <w:proofErr w:type="spellEnd"/>
      <w:r w:rsidRPr="00D22F77">
        <w:rPr>
          <w:rFonts w:ascii="Arial" w:hAnsi="Arial" w:cs="Arial"/>
          <w:iCs/>
          <w:sz w:val="24"/>
          <w:szCs w:val="24"/>
        </w:rPr>
        <w:t xml:space="preserve">. </w:t>
      </w:r>
    </w:p>
    <w:p w:rsidR="001137F1" w:rsidRPr="001137F1" w:rsidRDefault="001137F1" w:rsidP="001137F1">
      <w:pPr>
        <w:autoSpaceDE w:val="0"/>
        <w:autoSpaceDN w:val="0"/>
        <w:adjustRightInd w:val="0"/>
        <w:spacing w:after="0" w:line="480" w:lineRule="auto"/>
        <w:jc w:val="both"/>
        <w:rPr>
          <w:rFonts w:ascii="Arial" w:hAnsi="Arial" w:cs="Arial"/>
          <w:iCs/>
          <w:sz w:val="24"/>
          <w:szCs w:val="24"/>
        </w:rPr>
      </w:pPr>
    </w:p>
    <w:p w:rsidR="00886FFA" w:rsidRPr="00D22F77" w:rsidRDefault="00331803" w:rsidP="005D30A2">
      <w:pPr>
        <w:spacing w:line="480" w:lineRule="auto"/>
        <w:rPr>
          <w:rFonts w:ascii="Arial" w:hAnsi="Arial" w:cs="Arial"/>
          <w:sz w:val="24"/>
          <w:szCs w:val="24"/>
          <w:u w:val="single"/>
        </w:rPr>
      </w:pPr>
      <w:r w:rsidRPr="00D22F77">
        <w:rPr>
          <w:rFonts w:ascii="Arial" w:hAnsi="Arial" w:cs="Arial"/>
          <w:sz w:val="24"/>
          <w:szCs w:val="24"/>
          <w:u w:val="single"/>
        </w:rPr>
        <w:t>Introducción</w:t>
      </w:r>
    </w:p>
    <w:p w:rsidR="001C4B9C" w:rsidRDefault="00722DB4" w:rsidP="005D30A2">
      <w:pPr>
        <w:spacing w:line="480" w:lineRule="auto"/>
        <w:jc w:val="both"/>
        <w:rPr>
          <w:rFonts w:ascii="Arial" w:hAnsi="Arial" w:cs="Arial"/>
          <w:sz w:val="24"/>
          <w:szCs w:val="24"/>
        </w:rPr>
      </w:pPr>
      <w:r w:rsidRPr="00D22F77">
        <w:rPr>
          <w:rFonts w:ascii="Arial" w:hAnsi="Arial" w:cs="Arial"/>
          <w:sz w:val="24"/>
          <w:szCs w:val="24"/>
        </w:rPr>
        <w:t>Se define ahogamiento al proceso de sufrir insuficie</w:t>
      </w:r>
      <w:r w:rsidR="00897FB0" w:rsidRPr="00D22F77">
        <w:rPr>
          <w:rFonts w:ascii="Arial" w:hAnsi="Arial" w:cs="Arial"/>
          <w:sz w:val="24"/>
          <w:szCs w:val="24"/>
        </w:rPr>
        <w:t xml:space="preserve">ncia respiratoria por sumersión o </w:t>
      </w:r>
      <w:r w:rsidRPr="00D22F77">
        <w:rPr>
          <w:rFonts w:ascii="Arial" w:hAnsi="Arial" w:cs="Arial"/>
          <w:sz w:val="24"/>
          <w:szCs w:val="24"/>
        </w:rPr>
        <w:t xml:space="preserve">inmersión en un </w:t>
      </w:r>
      <w:r w:rsidR="0052704F" w:rsidRPr="00D22F77">
        <w:rPr>
          <w:rFonts w:ascii="Arial" w:hAnsi="Arial" w:cs="Arial"/>
          <w:sz w:val="24"/>
          <w:szCs w:val="24"/>
        </w:rPr>
        <w:t xml:space="preserve">medio </w:t>
      </w:r>
      <w:r w:rsidRPr="00D22F77">
        <w:rPr>
          <w:rFonts w:ascii="Arial" w:hAnsi="Arial" w:cs="Arial"/>
          <w:sz w:val="24"/>
          <w:szCs w:val="24"/>
        </w:rPr>
        <w:t xml:space="preserve">líquido. </w:t>
      </w:r>
      <w:r w:rsidR="00897FB0" w:rsidRPr="00D22F77">
        <w:rPr>
          <w:rFonts w:ascii="Arial" w:hAnsi="Arial" w:cs="Arial"/>
          <w:sz w:val="24"/>
          <w:szCs w:val="24"/>
        </w:rPr>
        <w:t xml:space="preserve">Cualquier episodio de inmersión o </w:t>
      </w:r>
      <w:r w:rsidRPr="00D22F77">
        <w:rPr>
          <w:rFonts w:ascii="Arial" w:hAnsi="Arial" w:cs="Arial"/>
          <w:sz w:val="24"/>
          <w:szCs w:val="24"/>
        </w:rPr>
        <w:t>sumersión sin evidencia de dificultad respiratoria debe ser considerado un rescat</w:t>
      </w:r>
      <w:r w:rsidR="008470A6" w:rsidRPr="00D22F77">
        <w:rPr>
          <w:rFonts w:ascii="Arial" w:hAnsi="Arial" w:cs="Arial"/>
          <w:sz w:val="24"/>
          <w:szCs w:val="24"/>
        </w:rPr>
        <w:t>e del agua</w:t>
      </w:r>
      <w:r w:rsidR="00DA7BF9" w:rsidRPr="00D22F77">
        <w:rPr>
          <w:rFonts w:ascii="Arial" w:hAnsi="Arial" w:cs="Arial"/>
          <w:sz w:val="24"/>
          <w:szCs w:val="24"/>
        </w:rPr>
        <w:t xml:space="preserve"> (1,2).</w:t>
      </w:r>
    </w:p>
    <w:p w:rsidR="00A96DF5" w:rsidRPr="001C4B9C" w:rsidRDefault="00722DB4" w:rsidP="005D30A2">
      <w:pPr>
        <w:spacing w:line="480" w:lineRule="auto"/>
        <w:jc w:val="both"/>
        <w:rPr>
          <w:rFonts w:ascii="Arial" w:hAnsi="Arial" w:cs="Arial"/>
          <w:sz w:val="24"/>
          <w:szCs w:val="24"/>
        </w:rPr>
      </w:pPr>
      <w:r w:rsidRPr="00D22F77">
        <w:rPr>
          <w:rFonts w:ascii="Arial" w:hAnsi="Arial" w:cs="Arial"/>
          <w:sz w:val="24"/>
          <w:szCs w:val="24"/>
        </w:rPr>
        <w:t>El ahogamiento continúa siendo un problema global de alto impacto en países desarrollados y no desarrollados. Se estima que a</w:t>
      </w:r>
      <w:r w:rsidR="007D64B0" w:rsidRPr="00D22F77">
        <w:rPr>
          <w:rFonts w:ascii="Arial" w:hAnsi="Arial" w:cs="Arial"/>
          <w:sz w:val="24"/>
          <w:szCs w:val="24"/>
        </w:rPr>
        <w:t>nualmente mueren en el mundo 372</w:t>
      </w:r>
      <w:r w:rsidRPr="00D22F77">
        <w:rPr>
          <w:rFonts w:ascii="Arial" w:hAnsi="Arial" w:cs="Arial"/>
          <w:sz w:val="24"/>
          <w:szCs w:val="24"/>
        </w:rPr>
        <w:t>.000 personas por esta causa</w:t>
      </w:r>
      <w:r w:rsidR="008470A6" w:rsidRPr="00D22F77">
        <w:rPr>
          <w:rFonts w:ascii="Arial" w:hAnsi="Arial" w:cs="Arial"/>
          <w:sz w:val="24"/>
          <w:szCs w:val="24"/>
        </w:rPr>
        <w:t xml:space="preserve"> (1</w:t>
      </w:r>
      <w:r w:rsidR="003A42CD" w:rsidRPr="00D22F77">
        <w:rPr>
          <w:rFonts w:ascii="Arial" w:hAnsi="Arial" w:cs="Arial"/>
          <w:sz w:val="24"/>
          <w:szCs w:val="24"/>
        </w:rPr>
        <w:t>,2</w:t>
      </w:r>
      <w:r w:rsidR="008470A6" w:rsidRPr="00D22F77">
        <w:rPr>
          <w:rFonts w:ascii="Arial" w:hAnsi="Arial" w:cs="Arial"/>
          <w:sz w:val="24"/>
          <w:szCs w:val="24"/>
        </w:rPr>
        <w:t>)</w:t>
      </w:r>
      <w:r w:rsidRPr="00D22F77">
        <w:rPr>
          <w:rFonts w:ascii="Arial" w:hAnsi="Arial" w:cs="Arial"/>
          <w:sz w:val="24"/>
          <w:szCs w:val="24"/>
        </w:rPr>
        <w:t xml:space="preserve">. </w:t>
      </w:r>
      <w:r w:rsidR="00897FB0" w:rsidRPr="00D22F77">
        <w:rPr>
          <w:rFonts w:ascii="Arial" w:hAnsi="Arial" w:cs="Arial"/>
          <w:iCs/>
          <w:sz w:val="24"/>
          <w:szCs w:val="24"/>
        </w:rPr>
        <w:t>El ahogamiento es la primera causa de muerte</w:t>
      </w:r>
      <w:r w:rsidR="005C21A7" w:rsidRPr="00D22F77">
        <w:rPr>
          <w:rFonts w:ascii="Arial" w:hAnsi="Arial" w:cs="Arial"/>
          <w:iCs/>
          <w:sz w:val="24"/>
          <w:szCs w:val="24"/>
        </w:rPr>
        <w:t xml:space="preserve"> en niños</w:t>
      </w:r>
      <w:r w:rsidR="00897FB0" w:rsidRPr="00D22F77">
        <w:rPr>
          <w:rFonts w:ascii="Arial" w:hAnsi="Arial" w:cs="Arial"/>
          <w:iCs/>
          <w:sz w:val="24"/>
          <w:szCs w:val="24"/>
        </w:rPr>
        <w:t xml:space="preserve"> entre 1 y 3 años, y la segunda causa en niños </w:t>
      </w:r>
      <w:r w:rsidR="006B6394" w:rsidRPr="00D22F77">
        <w:rPr>
          <w:rFonts w:ascii="Arial" w:hAnsi="Arial" w:cs="Arial"/>
          <w:iCs/>
          <w:sz w:val="24"/>
          <w:szCs w:val="24"/>
        </w:rPr>
        <w:t>mayores, después</w:t>
      </w:r>
      <w:r w:rsidR="00897FB0" w:rsidRPr="00D22F77">
        <w:rPr>
          <w:rFonts w:ascii="Arial" w:hAnsi="Arial" w:cs="Arial"/>
          <w:iCs/>
          <w:sz w:val="24"/>
          <w:szCs w:val="24"/>
        </w:rPr>
        <w:t xml:space="preserve"> de las lesiones por </w:t>
      </w:r>
      <w:r w:rsidR="007A0115" w:rsidRPr="00D22F77">
        <w:rPr>
          <w:rFonts w:ascii="Arial" w:hAnsi="Arial" w:cs="Arial"/>
          <w:iCs/>
          <w:sz w:val="24"/>
          <w:szCs w:val="24"/>
        </w:rPr>
        <w:t xml:space="preserve">accidentes de </w:t>
      </w:r>
      <w:r w:rsidR="00897FB0" w:rsidRPr="00D22F77">
        <w:rPr>
          <w:rFonts w:ascii="Arial" w:hAnsi="Arial" w:cs="Arial"/>
          <w:iCs/>
          <w:sz w:val="24"/>
          <w:szCs w:val="24"/>
        </w:rPr>
        <w:t>tránsito. Por cada niño que fallece ahogado, se informan 4 episodios no fatales, muchas veces con serias afe</w:t>
      </w:r>
      <w:r w:rsidR="00DD6C45" w:rsidRPr="00D22F77">
        <w:rPr>
          <w:rFonts w:ascii="Arial" w:hAnsi="Arial" w:cs="Arial"/>
          <w:iCs/>
          <w:sz w:val="24"/>
          <w:szCs w:val="24"/>
        </w:rPr>
        <w:t>cciones neurológicas residuales (3).</w:t>
      </w:r>
      <w:r w:rsidR="00A96DF5" w:rsidRPr="00D22F77">
        <w:rPr>
          <w:rFonts w:ascii="Arial" w:hAnsi="Arial" w:cs="Arial"/>
          <w:sz w:val="24"/>
          <w:szCs w:val="24"/>
        </w:rPr>
        <w:t xml:space="preserve">La población en riesgo comprende a los menores de 5 años y los adolescentes, predominantemente varones entre 15 y 18 años y personas con mayor acceso al agua por su </w:t>
      </w:r>
      <w:r w:rsidR="008933C8" w:rsidRPr="00D22F77">
        <w:rPr>
          <w:rFonts w:ascii="Arial" w:hAnsi="Arial" w:cs="Arial"/>
          <w:sz w:val="24"/>
          <w:szCs w:val="24"/>
        </w:rPr>
        <w:t>p</w:t>
      </w:r>
      <w:r w:rsidR="001D3073" w:rsidRPr="00D22F77">
        <w:rPr>
          <w:rFonts w:ascii="Arial" w:hAnsi="Arial" w:cs="Arial"/>
          <w:sz w:val="24"/>
          <w:szCs w:val="24"/>
        </w:rPr>
        <w:t>rofesión o lugar de residencia (1,2,4</w:t>
      </w:r>
      <w:r w:rsidR="0052704F" w:rsidRPr="00D22F77">
        <w:rPr>
          <w:rFonts w:ascii="Arial" w:hAnsi="Arial" w:cs="Arial"/>
          <w:sz w:val="24"/>
          <w:szCs w:val="24"/>
        </w:rPr>
        <w:t>).</w:t>
      </w:r>
    </w:p>
    <w:p w:rsidR="001070DF" w:rsidRPr="00D22F77" w:rsidRDefault="00313085"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lastRenderedPageBreak/>
        <w:t xml:space="preserve">En los </w:t>
      </w:r>
      <w:r w:rsidR="001070DF" w:rsidRPr="00D22F77">
        <w:rPr>
          <w:rFonts w:ascii="Arial" w:eastAsia="Formata-Light" w:hAnsi="Arial" w:cs="Arial"/>
          <w:sz w:val="24"/>
          <w:szCs w:val="24"/>
        </w:rPr>
        <w:t>niños</w:t>
      </w:r>
      <w:r w:rsidR="00E60ABC">
        <w:rPr>
          <w:rFonts w:ascii="Arial" w:eastAsia="Formata-Light" w:hAnsi="Arial" w:cs="Arial"/>
          <w:sz w:val="24"/>
          <w:szCs w:val="24"/>
        </w:rPr>
        <w:t xml:space="preserve"> </w:t>
      </w:r>
      <w:r w:rsidR="001070DF" w:rsidRPr="00D22F77">
        <w:rPr>
          <w:rFonts w:ascii="Arial" w:eastAsia="Formata-Light" w:hAnsi="Arial" w:cs="Arial"/>
          <w:sz w:val="24"/>
          <w:szCs w:val="24"/>
        </w:rPr>
        <w:t>pequeños</w:t>
      </w:r>
      <w:r w:rsidRPr="00D22F77">
        <w:rPr>
          <w:rFonts w:ascii="Arial" w:eastAsia="Formata-Light" w:hAnsi="Arial" w:cs="Arial"/>
          <w:sz w:val="24"/>
          <w:szCs w:val="24"/>
        </w:rPr>
        <w:t xml:space="preserve"> la falta de </w:t>
      </w:r>
      <w:r w:rsidR="001070DF" w:rsidRPr="00D22F77">
        <w:rPr>
          <w:rFonts w:ascii="Arial" w:eastAsia="Formata-Light" w:hAnsi="Arial" w:cs="Arial"/>
          <w:sz w:val="24"/>
          <w:szCs w:val="24"/>
        </w:rPr>
        <w:t>supervisión</w:t>
      </w:r>
      <w:r w:rsidRPr="00D22F77">
        <w:rPr>
          <w:rFonts w:ascii="Arial" w:eastAsia="Formata-Light" w:hAnsi="Arial" w:cs="Arial"/>
          <w:sz w:val="24"/>
          <w:szCs w:val="24"/>
        </w:rPr>
        <w:t xml:space="preserve"> directa, la </w:t>
      </w:r>
      <w:r w:rsidR="001070DF" w:rsidRPr="00D22F77">
        <w:rPr>
          <w:rFonts w:ascii="Arial" w:eastAsia="Formata-Light" w:hAnsi="Arial" w:cs="Arial"/>
          <w:sz w:val="24"/>
          <w:szCs w:val="24"/>
        </w:rPr>
        <w:t>distracción</w:t>
      </w:r>
      <w:r w:rsidRPr="00D22F77">
        <w:rPr>
          <w:rFonts w:ascii="Arial" w:eastAsia="Formata-Light" w:hAnsi="Arial" w:cs="Arial"/>
          <w:sz w:val="24"/>
          <w:szCs w:val="24"/>
        </w:rPr>
        <w:t xml:space="preserve"> de los cuidadores, o la </w:t>
      </w:r>
      <w:r w:rsidR="001070DF" w:rsidRPr="00D22F77">
        <w:rPr>
          <w:rFonts w:ascii="Arial" w:eastAsia="Formata-Light" w:hAnsi="Arial" w:cs="Arial"/>
          <w:sz w:val="24"/>
          <w:szCs w:val="24"/>
        </w:rPr>
        <w:t>subestimación</w:t>
      </w:r>
      <w:r w:rsidRPr="00D22F77">
        <w:rPr>
          <w:rFonts w:ascii="Arial" w:eastAsia="Formata-Light" w:hAnsi="Arial" w:cs="Arial"/>
          <w:sz w:val="24"/>
          <w:szCs w:val="24"/>
        </w:rPr>
        <w:t xml:space="preserve"> de las capacidades del </w:t>
      </w:r>
      <w:r w:rsidR="001070DF" w:rsidRPr="00D22F77">
        <w:rPr>
          <w:rFonts w:ascii="Arial" w:eastAsia="Formata-Light" w:hAnsi="Arial" w:cs="Arial"/>
          <w:sz w:val="24"/>
          <w:szCs w:val="24"/>
        </w:rPr>
        <w:t>niño</w:t>
      </w:r>
      <w:r w:rsidRPr="00D22F77">
        <w:rPr>
          <w:rFonts w:ascii="Arial" w:eastAsia="Formata-Light" w:hAnsi="Arial" w:cs="Arial"/>
          <w:sz w:val="24"/>
          <w:szCs w:val="24"/>
        </w:rPr>
        <w:t xml:space="preserve"> se encuentran presentes en la mayoría </w:t>
      </w:r>
      <w:r w:rsidR="00A5416E" w:rsidRPr="00D22F77">
        <w:rPr>
          <w:rFonts w:ascii="Arial" w:eastAsia="Formata-Light" w:hAnsi="Arial" w:cs="Arial"/>
          <w:sz w:val="24"/>
          <w:szCs w:val="24"/>
        </w:rPr>
        <w:t>de los eventos. U</w:t>
      </w:r>
      <w:r w:rsidRPr="00D22F77">
        <w:rPr>
          <w:rFonts w:ascii="Arial" w:eastAsia="Formata-Light" w:hAnsi="Arial" w:cs="Arial"/>
          <w:sz w:val="24"/>
          <w:szCs w:val="24"/>
        </w:rPr>
        <w:t xml:space="preserve">n </w:t>
      </w:r>
      <w:r w:rsidR="001070DF" w:rsidRPr="00D22F77">
        <w:rPr>
          <w:rFonts w:ascii="Arial" w:eastAsia="Formata-Light" w:hAnsi="Arial" w:cs="Arial"/>
          <w:sz w:val="24"/>
          <w:szCs w:val="24"/>
        </w:rPr>
        <w:t>niño</w:t>
      </w:r>
      <w:r w:rsidR="00E60ABC">
        <w:rPr>
          <w:rFonts w:ascii="Arial" w:eastAsia="Formata-Light" w:hAnsi="Arial" w:cs="Arial"/>
          <w:sz w:val="24"/>
          <w:szCs w:val="24"/>
        </w:rPr>
        <w:t xml:space="preserve"> </w:t>
      </w:r>
      <w:r w:rsidR="001070DF" w:rsidRPr="00D22F77">
        <w:rPr>
          <w:rFonts w:ascii="Arial" w:eastAsia="Formata-Light" w:hAnsi="Arial" w:cs="Arial"/>
          <w:sz w:val="24"/>
          <w:szCs w:val="24"/>
        </w:rPr>
        <w:t>pequeño</w:t>
      </w:r>
      <w:r w:rsidRPr="00D22F77">
        <w:rPr>
          <w:rFonts w:ascii="Arial" w:eastAsia="Formata-Light" w:hAnsi="Arial" w:cs="Arial"/>
          <w:sz w:val="24"/>
          <w:szCs w:val="24"/>
        </w:rPr>
        <w:t xml:space="preserve"> puede ahogarse en pocos centímetros de agua, en cualquier recipiente</w:t>
      </w:r>
      <w:r w:rsidR="001070DF" w:rsidRPr="00D22F77">
        <w:rPr>
          <w:rFonts w:ascii="Arial" w:eastAsia="Formata-Light" w:hAnsi="Arial" w:cs="Arial"/>
          <w:sz w:val="24"/>
          <w:szCs w:val="24"/>
        </w:rPr>
        <w:t xml:space="preserve"> como baldes o bañaderas</w:t>
      </w:r>
      <w:r w:rsidR="00DA7BF9" w:rsidRPr="00D22F77">
        <w:rPr>
          <w:rFonts w:ascii="Arial" w:eastAsia="Formata-Light" w:hAnsi="Arial" w:cs="Arial"/>
          <w:sz w:val="24"/>
          <w:szCs w:val="24"/>
        </w:rPr>
        <w:t xml:space="preserve"> (3)</w:t>
      </w:r>
      <w:r w:rsidRPr="00D22F77">
        <w:rPr>
          <w:rFonts w:ascii="Arial" w:eastAsia="Formata-Light" w:hAnsi="Arial" w:cs="Arial"/>
          <w:sz w:val="24"/>
          <w:szCs w:val="24"/>
        </w:rPr>
        <w:t xml:space="preserve">. </w:t>
      </w:r>
    </w:p>
    <w:p w:rsidR="00313085" w:rsidRPr="00D22F77" w:rsidRDefault="00313085"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 xml:space="preserve">Los factores que determinan el resultado </w:t>
      </w:r>
      <w:r w:rsidR="001070DF" w:rsidRPr="00D22F77">
        <w:rPr>
          <w:rFonts w:ascii="Arial" w:eastAsia="Formata-Light" w:hAnsi="Arial" w:cs="Arial"/>
          <w:sz w:val="24"/>
          <w:szCs w:val="24"/>
        </w:rPr>
        <w:t>clínico</w:t>
      </w:r>
      <w:r w:rsidRPr="00D22F77">
        <w:rPr>
          <w:rFonts w:ascii="Arial" w:eastAsia="Formata-Light" w:hAnsi="Arial" w:cs="Arial"/>
          <w:sz w:val="24"/>
          <w:szCs w:val="24"/>
        </w:rPr>
        <w:t xml:space="preserve"> dependen del tiempo de </w:t>
      </w:r>
      <w:r w:rsidR="001070DF" w:rsidRPr="00D22F77">
        <w:rPr>
          <w:rFonts w:ascii="Arial" w:eastAsia="Formata-Light" w:hAnsi="Arial" w:cs="Arial"/>
          <w:sz w:val="24"/>
          <w:szCs w:val="24"/>
        </w:rPr>
        <w:t>inmersión</w:t>
      </w:r>
      <w:r w:rsidRPr="00D22F77">
        <w:rPr>
          <w:rFonts w:ascii="Arial" w:eastAsia="Formata-Light" w:hAnsi="Arial" w:cs="Arial"/>
          <w:sz w:val="24"/>
          <w:szCs w:val="24"/>
        </w:rPr>
        <w:t xml:space="preserve">, </w:t>
      </w:r>
      <w:r w:rsidR="001070DF" w:rsidRPr="00D22F77">
        <w:rPr>
          <w:rFonts w:ascii="Arial" w:eastAsia="Formata-Light" w:hAnsi="Arial" w:cs="Arial"/>
          <w:sz w:val="24"/>
          <w:szCs w:val="24"/>
        </w:rPr>
        <w:t>el</w:t>
      </w:r>
      <w:r w:rsidRPr="00D22F77">
        <w:rPr>
          <w:rFonts w:ascii="Arial" w:eastAsia="Formata-Light" w:hAnsi="Arial" w:cs="Arial"/>
          <w:sz w:val="24"/>
          <w:szCs w:val="24"/>
        </w:rPr>
        <w:t xml:space="preserve"> tiempo de rescate y </w:t>
      </w:r>
      <w:r w:rsidR="00A5416E" w:rsidRPr="00D22F77">
        <w:rPr>
          <w:rFonts w:ascii="Arial" w:eastAsia="Formata-Light" w:hAnsi="Arial" w:cs="Arial"/>
          <w:sz w:val="24"/>
          <w:szCs w:val="24"/>
        </w:rPr>
        <w:t xml:space="preserve">la </w:t>
      </w:r>
      <w:r w:rsidR="001070DF" w:rsidRPr="00D22F77">
        <w:rPr>
          <w:rFonts w:ascii="Arial" w:eastAsia="Formata-Light" w:hAnsi="Arial" w:cs="Arial"/>
          <w:sz w:val="24"/>
          <w:szCs w:val="24"/>
        </w:rPr>
        <w:t>resucitación en el lugar del hecho</w:t>
      </w:r>
      <w:r w:rsidRPr="00D22F77">
        <w:rPr>
          <w:rFonts w:ascii="Arial" w:eastAsia="Formata-Light" w:hAnsi="Arial" w:cs="Arial"/>
          <w:sz w:val="24"/>
          <w:szCs w:val="24"/>
        </w:rPr>
        <w:t>.</w:t>
      </w:r>
      <w:r w:rsidR="003662B4" w:rsidRPr="00D22F77">
        <w:rPr>
          <w:rFonts w:ascii="Arial" w:eastAsia="Formata-Light" w:hAnsi="Arial" w:cs="Arial"/>
          <w:sz w:val="24"/>
          <w:szCs w:val="24"/>
        </w:rPr>
        <w:t xml:space="preserve">  La educación en reanimación cardiopulmonar (RCP)</w:t>
      </w:r>
      <w:r w:rsidR="0077598A" w:rsidRPr="00D22F77">
        <w:rPr>
          <w:rFonts w:ascii="Arial" w:eastAsia="Formata-Light" w:hAnsi="Arial" w:cs="Arial"/>
          <w:sz w:val="24"/>
          <w:szCs w:val="24"/>
        </w:rPr>
        <w:t xml:space="preserve"> a familiares es un factor fundamental para mejorar la supervivencia y lograr una adecuada recuperación neurológica. </w:t>
      </w:r>
    </w:p>
    <w:p w:rsidR="00E67210" w:rsidRPr="00D22F77" w:rsidRDefault="007E3EF2" w:rsidP="005D30A2">
      <w:pPr>
        <w:spacing w:after="0" w:line="480" w:lineRule="auto"/>
        <w:contextualSpacing/>
        <w:jc w:val="both"/>
        <w:rPr>
          <w:rFonts w:ascii="Arial" w:eastAsia="Times New Roman" w:hAnsi="Arial" w:cs="Arial"/>
          <w:color w:val="0BD0D9"/>
          <w:sz w:val="24"/>
          <w:szCs w:val="24"/>
          <w:lang w:eastAsia="es-AR"/>
        </w:rPr>
      </w:pPr>
      <w:r w:rsidRPr="00D22F77">
        <w:rPr>
          <w:rFonts w:ascii="Arial" w:eastAsia="Formata-Light" w:hAnsi="Arial" w:cs="Arial"/>
          <w:sz w:val="24"/>
          <w:szCs w:val="24"/>
        </w:rPr>
        <w:t>El objetivo de este trabajo es i</w:t>
      </w:r>
      <w:r w:rsidRPr="00D22F77">
        <w:rPr>
          <w:rFonts w:ascii="Arial" w:eastAsiaTheme="minorEastAsia" w:hAnsi="Arial" w:cs="Arial"/>
          <w:color w:val="000000" w:themeColor="text1"/>
          <w:kern w:val="24"/>
          <w:sz w:val="24"/>
          <w:szCs w:val="24"/>
          <w:lang w:val="es-ES" w:eastAsia="es-AR"/>
        </w:rPr>
        <w:t>dentificar aquellos</w:t>
      </w:r>
      <w:r w:rsidR="00E67210" w:rsidRPr="00D22F77">
        <w:rPr>
          <w:rFonts w:ascii="Arial" w:eastAsiaTheme="minorEastAsia" w:hAnsi="Arial" w:cs="Arial"/>
          <w:color w:val="000000" w:themeColor="text1"/>
          <w:kern w:val="24"/>
          <w:sz w:val="24"/>
          <w:szCs w:val="24"/>
          <w:lang w:val="es-ES" w:eastAsia="es-AR"/>
        </w:rPr>
        <w:t xml:space="preserve"> marcadores pronósticos tempranos de mala evolución neurológica en pacientes </w:t>
      </w:r>
      <w:r w:rsidRPr="00D22F77">
        <w:rPr>
          <w:rFonts w:ascii="Arial" w:eastAsiaTheme="minorEastAsia" w:hAnsi="Arial" w:cs="Arial"/>
          <w:color w:val="000000" w:themeColor="text1"/>
          <w:kern w:val="24"/>
          <w:sz w:val="24"/>
          <w:szCs w:val="24"/>
          <w:lang w:val="es-ES" w:eastAsia="es-AR"/>
        </w:rPr>
        <w:t xml:space="preserve">pediátricos </w:t>
      </w:r>
      <w:r w:rsidR="00E67210" w:rsidRPr="00D22F77">
        <w:rPr>
          <w:rFonts w:ascii="Arial" w:eastAsiaTheme="minorEastAsia" w:hAnsi="Arial" w:cs="Arial"/>
          <w:color w:val="000000" w:themeColor="text1"/>
          <w:kern w:val="24"/>
          <w:sz w:val="24"/>
          <w:szCs w:val="24"/>
          <w:lang w:val="es-ES" w:eastAsia="es-AR"/>
        </w:rPr>
        <w:t>ahogados con parada cardiorrespiratoria</w:t>
      </w:r>
      <w:r w:rsidR="00827398" w:rsidRPr="00D22F77">
        <w:rPr>
          <w:rFonts w:ascii="Arial" w:eastAsiaTheme="minorEastAsia" w:hAnsi="Arial" w:cs="Arial"/>
          <w:color w:val="000000" w:themeColor="text1"/>
          <w:kern w:val="24"/>
          <w:sz w:val="24"/>
          <w:szCs w:val="24"/>
          <w:lang w:val="es-ES" w:eastAsia="es-AR"/>
        </w:rPr>
        <w:t xml:space="preserve"> (PCR)</w:t>
      </w:r>
      <w:r w:rsidRPr="00D22F77">
        <w:rPr>
          <w:rFonts w:ascii="Arial" w:eastAsiaTheme="minorEastAsia" w:hAnsi="Arial" w:cs="Arial"/>
          <w:color w:val="000000" w:themeColor="text1"/>
          <w:kern w:val="24"/>
          <w:sz w:val="24"/>
          <w:szCs w:val="24"/>
          <w:lang w:val="es-ES" w:eastAsia="es-AR"/>
        </w:rPr>
        <w:t xml:space="preserve"> que </w:t>
      </w:r>
      <w:r w:rsidR="008D3864" w:rsidRPr="00D22F77">
        <w:rPr>
          <w:rFonts w:ascii="Arial" w:eastAsiaTheme="minorEastAsia" w:hAnsi="Arial" w:cs="Arial"/>
          <w:color w:val="000000" w:themeColor="text1"/>
          <w:kern w:val="24"/>
          <w:sz w:val="24"/>
          <w:szCs w:val="24"/>
          <w:lang w:val="es-ES" w:eastAsia="es-AR"/>
        </w:rPr>
        <w:t xml:space="preserve">fueron admitidos en </w:t>
      </w:r>
      <w:r w:rsidRPr="00D22F77">
        <w:rPr>
          <w:rFonts w:ascii="Arial" w:eastAsiaTheme="minorEastAsia" w:hAnsi="Arial" w:cs="Arial"/>
          <w:color w:val="000000" w:themeColor="text1"/>
          <w:kern w:val="24"/>
          <w:sz w:val="24"/>
          <w:szCs w:val="24"/>
          <w:lang w:val="es-ES" w:eastAsia="es-AR"/>
        </w:rPr>
        <w:t>nuestra unidad de cuidados intensivos pediátricos</w:t>
      </w:r>
      <w:r w:rsidR="00827398" w:rsidRPr="00D22F77">
        <w:rPr>
          <w:rFonts w:ascii="Arial" w:eastAsiaTheme="minorEastAsia" w:hAnsi="Arial" w:cs="Arial"/>
          <w:color w:val="000000" w:themeColor="text1"/>
          <w:kern w:val="24"/>
          <w:sz w:val="24"/>
          <w:szCs w:val="24"/>
          <w:lang w:val="es-ES" w:eastAsia="es-AR"/>
        </w:rPr>
        <w:t xml:space="preserve"> (UCIP)</w:t>
      </w:r>
      <w:r w:rsidRPr="00D22F77">
        <w:rPr>
          <w:rFonts w:ascii="Arial" w:eastAsiaTheme="minorEastAsia" w:hAnsi="Arial" w:cs="Arial"/>
          <w:color w:val="000000" w:themeColor="text1"/>
          <w:kern w:val="24"/>
          <w:sz w:val="24"/>
          <w:szCs w:val="24"/>
          <w:lang w:val="es-ES" w:eastAsia="es-AR"/>
        </w:rPr>
        <w:t xml:space="preserve">. </w:t>
      </w:r>
    </w:p>
    <w:p w:rsidR="00F86963" w:rsidRPr="00D22F77" w:rsidRDefault="00F86963" w:rsidP="005D30A2">
      <w:pPr>
        <w:autoSpaceDE w:val="0"/>
        <w:autoSpaceDN w:val="0"/>
        <w:adjustRightInd w:val="0"/>
        <w:spacing w:after="0" w:line="480" w:lineRule="auto"/>
        <w:jc w:val="both"/>
        <w:rPr>
          <w:rFonts w:ascii="Arial" w:eastAsia="Formata-Light" w:hAnsi="Arial" w:cs="Arial"/>
          <w:sz w:val="24"/>
          <w:szCs w:val="24"/>
          <w:u w:val="single"/>
        </w:rPr>
      </w:pPr>
    </w:p>
    <w:p w:rsidR="000C56ED" w:rsidRDefault="008875A0" w:rsidP="005D30A2">
      <w:pPr>
        <w:autoSpaceDE w:val="0"/>
        <w:autoSpaceDN w:val="0"/>
        <w:adjustRightInd w:val="0"/>
        <w:spacing w:after="0" w:line="480" w:lineRule="auto"/>
        <w:jc w:val="both"/>
        <w:rPr>
          <w:rFonts w:ascii="Arial" w:eastAsia="Formata-Light" w:hAnsi="Arial" w:cs="Arial"/>
          <w:sz w:val="24"/>
          <w:szCs w:val="24"/>
          <w:u w:val="single"/>
        </w:rPr>
      </w:pPr>
      <w:r w:rsidRPr="00D22F77">
        <w:rPr>
          <w:rFonts w:ascii="Arial" w:eastAsia="Formata-Light" w:hAnsi="Arial" w:cs="Arial"/>
          <w:sz w:val="24"/>
          <w:szCs w:val="24"/>
          <w:u w:val="single"/>
        </w:rPr>
        <w:t>Población, material y métodos</w:t>
      </w:r>
    </w:p>
    <w:p w:rsidR="001C4B9C" w:rsidRPr="001C4B9C" w:rsidRDefault="001C4B9C" w:rsidP="005D30A2">
      <w:pPr>
        <w:autoSpaceDE w:val="0"/>
        <w:autoSpaceDN w:val="0"/>
        <w:adjustRightInd w:val="0"/>
        <w:spacing w:after="0" w:line="480" w:lineRule="auto"/>
        <w:jc w:val="both"/>
        <w:rPr>
          <w:rFonts w:ascii="Arial" w:eastAsia="Formata-Light" w:hAnsi="Arial" w:cs="Arial"/>
          <w:sz w:val="24"/>
          <w:szCs w:val="24"/>
          <w:u w:val="single"/>
        </w:rPr>
      </w:pPr>
    </w:p>
    <w:p w:rsidR="00827398" w:rsidRPr="000C5F3D" w:rsidRDefault="008875A0" w:rsidP="005D30A2">
      <w:pPr>
        <w:autoSpaceDE w:val="0"/>
        <w:autoSpaceDN w:val="0"/>
        <w:adjustRightInd w:val="0"/>
        <w:spacing w:after="0" w:line="480" w:lineRule="auto"/>
        <w:jc w:val="both"/>
        <w:rPr>
          <w:rFonts w:ascii="Arial" w:eastAsia="Formata-Light" w:hAnsi="Arial" w:cs="Arial"/>
          <w:sz w:val="24"/>
          <w:szCs w:val="24"/>
        </w:rPr>
      </w:pPr>
      <w:r w:rsidRPr="000C5F3D">
        <w:rPr>
          <w:rFonts w:ascii="Arial" w:eastAsia="Formata-Light" w:hAnsi="Arial" w:cs="Arial"/>
          <w:sz w:val="24"/>
          <w:szCs w:val="24"/>
        </w:rPr>
        <w:t xml:space="preserve">Estudio </w:t>
      </w:r>
      <w:r w:rsidR="00007EED" w:rsidRPr="000C5F3D">
        <w:rPr>
          <w:rFonts w:ascii="Arial" w:eastAsia="Formata-Light" w:hAnsi="Arial" w:cs="Arial"/>
          <w:sz w:val="24"/>
          <w:szCs w:val="24"/>
        </w:rPr>
        <w:t xml:space="preserve">transversal, </w:t>
      </w:r>
      <w:r w:rsidRPr="000C5F3D">
        <w:rPr>
          <w:rFonts w:ascii="Arial" w:eastAsia="Formata-Light" w:hAnsi="Arial" w:cs="Arial"/>
          <w:sz w:val="24"/>
          <w:szCs w:val="24"/>
        </w:rPr>
        <w:t xml:space="preserve">retrospectivo, observacional y analítico. </w:t>
      </w:r>
      <w:r w:rsidRPr="00D22F77">
        <w:rPr>
          <w:rFonts w:ascii="Arial" w:eastAsia="Formata-Light" w:hAnsi="Arial" w:cs="Arial"/>
          <w:sz w:val="24"/>
          <w:szCs w:val="24"/>
        </w:rPr>
        <w:t xml:space="preserve">Se </w:t>
      </w:r>
      <w:r w:rsidR="00827398" w:rsidRPr="00D22F77">
        <w:rPr>
          <w:rFonts w:ascii="Arial" w:eastAsia="Formata-Light" w:hAnsi="Arial" w:cs="Arial"/>
          <w:sz w:val="24"/>
          <w:szCs w:val="24"/>
        </w:rPr>
        <w:t>examin</w:t>
      </w:r>
      <w:r w:rsidRPr="00D22F77">
        <w:rPr>
          <w:rFonts w:ascii="Arial" w:eastAsia="Formata-Light" w:hAnsi="Arial" w:cs="Arial"/>
          <w:sz w:val="24"/>
          <w:szCs w:val="24"/>
        </w:rPr>
        <w:t>aron las historia</w:t>
      </w:r>
      <w:r w:rsidR="00A32B3A" w:rsidRPr="00D22F77">
        <w:rPr>
          <w:rFonts w:ascii="Arial" w:eastAsia="Formata-Light" w:hAnsi="Arial" w:cs="Arial"/>
          <w:sz w:val="24"/>
          <w:szCs w:val="24"/>
        </w:rPr>
        <w:t>s clínicas de todos los niño</w:t>
      </w:r>
      <w:r w:rsidRPr="00D22F77">
        <w:rPr>
          <w:rFonts w:ascii="Arial" w:eastAsia="Formata-Light" w:hAnsi="Arial" w:cs="Arial"/>
          <w:sz w:val="24"/>
          <w:szCs w:val="24"/>
        </w:rPr>
        <w:t xml:space="preserve">s </w:t>
      </w:r>
      <w:r w:rsidR="00827398" w:rsidRPr="00D22F77">
        <w:rPr>
          <w:rFonts w:ascii="Arial" w:eastAsia="Formata-Light" w:hAnsi="Arial" w:cs="Arial"/>
          <w:sz w:val="24"/>
          <w:szCs w:val="24"/>
        </w:rPr>
        <w:t>ingresados a la UCIP</w:t>
      </w:r>
      <w:r w:rsidRPr="00D22F77">
        <w:rPr>
          <w:rFonts w:ascii="Arial" w:eastAsia="Formata-Light" w:hAnsi="Arial" w:cs="Arial"/>
          <w:sz w:val="24"/>
          <w:szCs w:val="24"/>
        </w:rPr>
        <w:t xml:space="preserve"> del Hospital de Trauma y Emergencias Dr. Federico Abete, situado en el partido de Malvinas Argentinas, provincia de Buenos Aires, con diagnóstico de ahogamiento con PCR durante el período comprendido de </w:t>
      </w:r>
      <w:r w:rsidR="00D67372" w:rsidRPr="00D22F77">
        <w:rPr>
          <w:rFonts w:ascii="Arial" w:eastAsia="Formata-Light" w:hAnsi="Arial" w:cs="Arial"/>
          <w:sz w:val="24"/>
          <w:szCs w:val="24"/>
        </w:rPr>
        <w:t>01 de ener</w:t>
      </w:r>
      <w:r w:rsidR="00E67210" w:rsidRPr="00D22F77">
        <w:rPr>
          <w:rFonts w:ascii="Arial" w:eastAsia="Formata-Light" w:hAnsi="Arial" w:cs="Arial"/>
          <w:sz w:val="24"/>
          <w:szCs w:val="24"/>
        </w:rPr>
        <w:t>o de 2010</w:t>
      </w:r>
      <w:r w:rsidRPr="00D22F77">
        <w:rPr>
          <w:rFonts w:ascii="Arial" w:eastAsia="Formata-Light" w:hAnsi="Arial" w:cs="Arial"/>
          <w:sz w:val="24"/>
          <w:szCs w:val="24"/>
        </w:rPr>
        <w:t xml:space="preserve"> a</w:t>
      </w:r>
      <w:r w:rsidR="00E67210" w:rsidRPr="00D22F77">
        <w:rPr>
          <w:rFonts w:ascii="Arial" w:eastAsia="Formata-Light" w:hAnsi="Arial" w:cs="Arial"/>
          <w:sz w:val="24"/>
          <w:szCs w:val="24"/>
        </w:rPr>
        <w:t>l 31 de</w:t>
      </w:r>
      <w:r w:rsidRPr="00D22F77">
        <w:rPr>
          <w:rFonts w:ascii="Arial" w:eastAsia="Formata-Light" w:hAnsi="Arial" w:cs="Arial"/>
          <w:sz w:val="24"/>
          <w:szCs w:val="24"/>
        </w:rPr>
        <w:t xml:space="preserve"> diciembre de 2015.</w:t>
      </w:r>
      <w:r w:rsidR="00E60ABC">
        <w:rPr>
          <w:rFonts w:ascii="Arial" w:eastAsia="Formata-Light" w:hAnsi="Arial" w:cs="Arial"/>
          <w:sz w:val="24"/>
          <w:szCs w:val="24"/>
        </w:rPr>
        <w:t xml:space="preserve"> </w:t>
      </w:r>
      <w:r w:rsidR="00E60ABC" w:rsidRPr="000C5F3D">
        <w:rPr>
          <w:rFonts w:ascii="Arial" w:eastAsia="Formata-Light" w:hAnsi="Arial" w:cs="Arial"/>
          <w:sz w:val="24"/>
          <w:szCs w:val="24"/>
        </w:rPr>
        <w:t>Nuestra UCIP es polivalente y admite niños entre el mes de vida y los 16 años de edad que viven en la localidad o  ingresos a través de obras sociales.</w:t>
      </w:r>
    </w:p>
    <w:p w:rsidR="005C6666" w:rsidRDefault="005C6666" w:rsidP="005D30A2">
      <w:pPr>
        <w:autoSpaceDE w:val="0"/>
        <w:autoSpaceDN w:val="0"/>
        <w:adjustRightInd w:val="0"/>
        <w:spacing w:after="0" w:line="480" w:lineRule="auto"/>
        <w:jc w:val="both"/>
        <w:rPr>
          <w:rFonts w:ascii="Arial" w:eastAsia="Formata-Light" w:hAnsi="Arial" w:cs="Arial"/>
          <w:color w:val="9BBB59" w:themeColor="accent3"/>
          <w:sz w:val="24"/>
          <w:szCs w:val="24"/>
        </w:rPr>
      </w:pPr>
    </w:p>
    <w:p w:rsidR="005C6666" w:rsidRPr="000C5F3D" w:rsidRDefault="005C6666" w:rsidP="005D30A2">
      <w:pPr>
        <w:autoSpaceDE w:val="0"/>
        <w:autoSpaceDN w:val="0"/>
        <w:adjustRightInd w:val="0"/>
        <w:spacing w:after="0" w:line="480" w:lineRule="auto"/>
        <w:jc w:val="both"/>
        <w:rPr>
          <w:rFonts w:ascii="Arial" w:eastAsia="Formata-Light" w:hAnsi="Arial" w:cs="Arial"/>
          <w:sz w:val="24"/>
          <w:szCs w:val="24"/>
        </w:rPr>
      </w:pPr>
      <w:r w:rsidRPr="000C5F3D">
        <w:rPr>
          <w:rFonts w:ascii="Arial" w:eastAsia="Formata-Light" w:hAnsi="Arial" w:cs="Arial"/>
          <w:sz w:val="24"/>
          <w:szCs w:val="24"/>
        </w:rPr>
        <w:lastRenderedPageBreak/>
        <w:t>Consideraciones estadísticas: los resultados se obtuvieron mediante el análisis de la variable dependiente que fue el evento ahogamiento. Las variables independientes fueron la edad expresada en meses, sexo, datos de laboratorio, tiempo de sumersión, puntaje PRISM, lugar del accidente y supervisión de las víctimas. Para el análisis estad</w:t>
      </w:r>
      <w:r w:rsidR="006D5501" w:rsidRPr="000C5F3D">
        <w:rPr>
          <w:rFonts w:ascii="Arial" w:eastAsia="Formata-Light" w:hAnsi="Arial" w:cs="Arial"/>
          <w:sz w:val="24"/>
          <w:szCs w:val="24"/>
        </w:rPr>
        <w:t>ístico se utilizó</w:t>
      </w:r>
      <w:r w:rsidRPr="000C5F3D">
        <w:rPr>
          <w:rFonts w:ascii="Arial" w:eastAsia="Formata-Light" w:hAnsi="Arial" w:cs="Arial"/>
          <w:sz w:val="24"/>
          <w:szCs w:val="24"/>
        </w:rPr>
        <w:t xml:space="preserve"> STATA 8.0. Se analizó la prevalencia de episodios de ahogamiento en cada año. Las variables categóricas se expresan como valores absolutos o porcentajes. Las variables continuas se expresan como medidas de posición central y sus respectivas medidas de dispersión.</w:t>
      </w:r>
      <w:r w:rsidR="007235F6" w:rsidRPr="000C5F3D">
        <w:rPr>
          <w:rFonts w:ascii="Arial" w:eastAsia="Formata-Light" w:hAnsi="Arial" w:cs="Arial"/>
          <w:sz w:val="24"/>
          <w:szCs w:val="24"/>
        </w:rPr>
        <w:t xml:space="preserve"> </w:t>
      </w:r>
    </w:p>
    <w:p w:rsidR="006D5501" w:rsidRPr="007235F6" w:rsidRDefault="006D5501" w:rsidP="005D30A2">
      <w:pPr>
        <w:autoSpaceDE w:val="0"/>
        <w:autoSpaceDN w:val="0"/>
        <w:adjustRightInd w:val="0"/>
        <w:spacing w:after="0" w:line="480" w:lineRule="auto"/>
        <w:jc w:val="both"/>
        <w:rPr>
          <w:rFonts w:ascii="Arial" w:eastAsia="Formata-Light" w:hAnsi="Arial" w:cs="Arial"/>
          <w:color w:val="9BBB59" w:themeColor="accent3"/>
          <w:sz w:val="24"/>
          <w:szCs w:val="24"/>
        </w:rPr>
      </w:pPr>
    </w:p>
    <w:p w:rsidR="00AE6266" w:rsidRPr="00D22F77" w:rsidRDefault="008875A0" w:rsidP="005D30A2">
      <w:pPr>
        <w:autoSpaceDE w:val="0"/>
        <w:autoSpaceDN w:val="0"/>
        <w:adjustRightInd w:val="0"/>
        <w:spacing w:after="0" w:line="480" w:lineRule="auto"/>
        <w:jc w:val="both"/>
        <w:rPr>
          <w:rFonts w:ascii="Arial" w:eastAsia="Formata-Light" w:hAnsi="Arial" w:cs="Arial"/>
          <w:color w:val="FF0000"/>
          <w:sz w:val="24"/>
          <w:szCs w:val="24"/>
        </w:rPr>
      </w:pPr>
      <w:r w:rsidRPr="00D22F77">
        <w:rPr>
          <w:rFonts w:ascii="Arial" w:eastAsia="Formata-Light" w:hAnsi="Arial" w:cs="Arial"/>
          <w:sz w:val="24"/>
          <w:szCs w:val="24"/>
        </w:rPr>
        <w:t>Se analizaron las siguientes variables</w:t>
      </w:r>
      <w:r w:rsidR="007A0115" w:rsidRPr="00D22F77">
        <w:rPr>
          <w:rFonts w:ascii="Arial" w:eastAsia="Formata-Light" w:hAnsi="Arial" w:cs="Arial"/>
          <w:sz w:val="24"/>
          <w:szCs w:val="24"/>
        </w:rPr>
        <w:t xml:space="preserve"> al ingreso</w:t>
      </w:r>
      <w:r w:rsidRPr="00D22F77">
        <w:rPr>
          <w:rFonts w:ascii="Arial" w:eastAsia="Formata-Light" w:hAnsi="Arial" w:cs="Arial"/>
          <w:sz w:val="24"/>
          <w:szCs w:val="24"/>
        </w:rPr>
        <w:t>: e</w:t>
      </w:r>
      <w:r w:rsidR="00652B64" w:rsidRPr="00D22F77">
        <w:rPr>
          <w:rFonts w:ascii="Arial" w:eastAsia="Formata-Light" w:hAnsi="Arial" w:cs="Arial"/>
          <w:sz w:val="24"/>
          <w:szCs w:val="24"/>
        </w:rPr>
        <w:t>dad, sexo</w:t>
      </w:r>
      <w:r w:rsidR="00D67372" w:rsidRPr="00D22F77">
        <w:rPr>
          <w:rFonts w:ascii="Arial" w:eastAsia="Formata-Light" w:hAnsi="Arial" w:cs="Arial"/>
          <w:sz w:val="24"/>
          <w:szCs w:val="24"/>
        </w:rPr>
        <w:t>,</w:t>
      </w:r>
      <w:r w:rsidR="007A0115" w:rsidRPr="00D22F77">
        <w:rPr>
          <w:rFonts w:ascii="Arial" w:eastAsia="Formata-Light" w:hAnsi="Arial" w:cs="Arial"/>
          <w:sz w:val="24"/>
          <w:szCs w:val="24"/>
        </w:rPr>
        <w:t xml:space="preserve"> lactacidemia</w:t>
      </w:r>
      <w:r w:rsidR="00E15A80" w:rsidRPr="00D22F77">
        <w:rPr>
          <w:rFonts w:ascii="Arial" w:eastAsia="Formata-Light" w:hAnsi="Arial" w:cs="Arial"/>
          <w:sz w:val="24"/>
          <w:szCs w:val="24"/>
        </w:rPr>
        <w:t xml:space="preserve"> (dicotomi</w:t>
      </w:r>
      <w:r w:rsidR="00A32B3A" w:rsidRPr="00D22F77">
        <w:rPr>
          <w:rFonts w:ascii="Arial" w:eastAsia="Formata-Light" w:hAnsi="Arial" w:cs="Arial"/>
          <w:sz w:val="24"/>
          <w:szCs w:val="24"/>
        </w:rPr>
        <w:t>z</w:t>
      </w:r>
      <w:r w:rsidR="00E15A80" w:rsidRPr="00D22F77">
        <w:rPr>
          <w:rFonts w:ascii="Arial" w:eastAsia="Formata-Light" w:hAnsi="Arial" w:cs="Arial"/>
          <w:sz w:val="24"/>
          <w:szCs w:val="24"/>
        </w:rPr>
        <w:t xml:space="preserve">ada en </w:t>
      </w:r>
      <w:r w:rsidR="00632E05" w:rsidRPr="00D22F77">
        <w:rPr>
          <w:rFonts w:ascii="Arial" w:eastAsia="Formata-Light" w:hAnsi="Arial" w:cs="Arial"/>
          <w:sz w:val="24"/>
          <w:szCs w:val="24"/>
        </w:rPr>
        <w:t>menor a 6</w:t>
      </w:r>
      <w:r w:rsidR="00CF7037" w:rsidRPr="00D22F77">
        <w:rPr>
          <w:rFonts w:ascii="Arial" w:eastAsia="Formata-Light" w:hAnsi="Arial" w:cs="Arial"/>
          <w:sz w:val="24"/>
          <w:szCs w:val="24"/>
        </w:rPr>
        <w:t xml:space="preserve"> mmol/l</w:t>
      </w:r>
      <w:r w:rsidR="00632E05" w:rsidRPr="00D22F77">
        <w:rPr>
          <w:rFonts w:ascii="Arial" w:eastAsia="Formata-Light" w:hAnsi="Arial" w:cs="Arial"/>
          <w:sz w:val="24"/>
          <w:szCs w:val="24"/>
        </w:rPr>
        <w:t xml:space="preserve"> o mayor/igual a 6</w:t>
      </w:r>
      <w:r w:rsidR="00E15A80" w:rsidRPr="00D22F77">
        <w:rPr>
          <w:rFonts w:ascii="Arial" w:eastAsia="Formata-Light" w:hAnsi="Arial" w:cs="Arial"/>
          <w:sz w:val="24"/>
          <w:szCs w:val="24"/>
        </w:rPr>
        <w:t xml:space="preserve"> mmol/l</w:t>
      </w:r>
      <w:r w:rsidR="00CF7037" w:rsidRPr="00D22F77">
        <w:rPr>
          <w:rFonts w:ascii="Arial" w:eastAsia="Formata-Light" w:hAnsi="Arial" w:cs="Arial"/>
          <w:sz w:val="24"/>
          <w:szCs w:val="24"/>
        </w:rPr>
        <w:t>)</w:t>
      </w:r>
      <w:r w:rsidRPr="00D22F77">
        <w:rPr>
          <w:rFonts w:ascii="Arial" w:eastAsia="Formata-Light" w:hAnsi="Arial" w:cs="Arial"/>
          <w:sz w:val="24"/>
          <w:szCs w:val="24"/>
        </w:rPr>
        <w:t xml:space="preserve">, </w:t>
      </w:r>
      <w:r w:rsidR="00652B64" w:rsidRPr="00D22F77">
        <w:rPr>
          <w:rFonts w:ascii="Arial" w:eastAsia="Formata-Light" w:hAnsi="Arial" w:cs="Arial"/>
          <w:sz w:val="24"/>
          <w:szCs w:val="24"/>
        </w:rPr>
        <w:t>pH sanguíneo</w:t>
      </w:r>
      <w:r w:rsidR="00A62CC9" w:rsidRPr="00D22F77">
        <w:rPr>
          <w:rFonts w:ascii="Arial" w:eastAsia="Formata-Light" w:hAnsi="Arial" w:cs="Arial"/>
          <w:sz w:val="24"/>
          <w:szCs w:val="24"/>
        </w:rPr>
        <w:t xml:space="preserve"> (menor/igual a 7,20 o mayor</w:t>
      </w:r>
      <w:r w:rsidR="00F85A6D" w:rsidRPr="00D22F77">
        <w:rPr>
          <w:rFonts w:ascii="Arial" w:eastAsia="Formata-Light" w:hAnsi="Arial" w:cs="Arial"/>
          <w:sz w:val="24"/>
          <w:szCs w:val="24"/>
        </w:rPr>
        <w:t xml:space="preserve"> a 7,20)</w:t>
      </w:r>
      <w:r w:rsidR="00652B64" w:rsidRPr="00D22F77">
        <w:rPr>
          <w:rFonts w:ascii="Arial" w:eastAsia="Formata-Light" w:hAnsi="Arial" w:cs="Arial"/>
          <w:sz w:val="24"/>
          <w:szCs w:val="24"/>
        </w:rPr>
        <w:t>, bicarbonato plasmát</w:t>
      </w:r>
      <w:r w:rsidR="0072558F" w:rsidRPr="00D22F77">
        <w:rPr>
          <w:rFonts w:ascii="Arial" w:eastAsia="Formata-Light" w:hAnsi="Arial" w:cs="Arial"/>
          <w:sz w:val="24"/>
          <w:szCs w:val="24"/>
        </w:rPr>
        <w:t>ico (dicotomizado en menor a 10 mmol/l</w:t>
      </w:r>
      <w:r w:rsidR="00652B64" w:rsidRPr="00D22F77">
        <w:rPr>
          <w:rFonts w:ascii="Arial" w:eastAsia="Formata-Light" w:hAnsi="Arial" w:cs="Arial"/>
          <w:sz w:val="24"/>
          <w:szCs w:val="24"/>
        </w:rPr>
        <w:t xml:space="preserve"> o </w:t>
      </w:r>
      <w:r w:rsidR="007A6CC4" w:rsidRPr="00D22F77">
        <w:rPr>
          <w:rFonts w:ascii="Arial" w:eastAsia="Formata-Light" w:hAnsi="Arial" w:cs="Arial"/>
          <w:sz w:val="24"/>
          <w:szCs w:val="24"/>
        </w:rPr>
        <w:t>mayor/igual a 10 mmol/l</w:t>
      </w:r>
      <w:r w:rsidR="00652B64" w:rsidRPr="00D22F77">
        <w:rPr>
          <w:rFonts w:ascii="Arial" w:eastAsia="Formata-Light" w:hAnsi="Arial" w:cs="Arial"/>
          <w:sz w:val="24"/>
          <w:szCs w:val="24"/>
        </w:rPr>
        <w:t xml:space="preserve">), </w:t>
      </w:r>
      <w:r w:rsidR="007A0115" w:rsidRPr="00D22F77">
        <w:rPr>
          <w:rFonts w:ascii="Arial" w:eastAsia="Formata-Light" w:hAnsi="Arial" w:cs="Arial"/>
          <w:sz w:val="24"/>
          <w:szCs w:val="24"/>
        </w:rPr>
        <w:t xml:space="preserve">glucemia </w:t>
      </w:r>
      <w:r w:rsidRPr="00D22F77">
        <w:rPr>
          <w:rFonts w:ascii="Arial" w:eastAsia="Formata-Light" w:hAnsi="Arial" w:cs="Arial"/>
          <w:sz w:val="24"/>
          <w:szCs w:val="24"/>
        </w:rPr>
        <w:t>(</w:t>
      </w:r>
      <w:r w:rsidR="00F85B77" w:rsidRPr="00D22F77">
        <w:rPr>
          <w:rFonts w:ascii="Arial" w:eastAsia="Formata-Light" w:hAnsi="Arial" w:cs="Arial"/>
          <w:sz w:val="24"/>
          <w:szCs w:val="24"/>
        </w:rPr>
        <w:t xml:space="preserve">variable dicotomizada en </w:t>
      </w:r>
      <w:r w:rsidRPr="00D22F77">
        <w:rPr>
          <w:rFonts w:ascii="Arial" w:eastAsia="Formata-Light" w:hAnsi="Arial" w:cs="Arial"/>
          <w:sz w:val="24"/>
          <w:szCs w:val="24"/>
        </w:rPr>
        <w:t xml:space="preserve">menor </w:t>
      </w:r>
      <w:r w:rsidR="00E15A80" w:rsidRPr="00D22F77">
        <w:rPr>
          <w:rFonts w:ascii="Arial" w:eastAsia="Formata-Light" w:hAnsi="Arial" w:cs="Arial"/>
          <w:sz w:val="24"/>
          <w:szCs w:val="24"/>
        </w:rPr>
        <w:t xml:space="preserve">a 300 mg% </w:t>
      </w:r>
      <w:r w:rsidRPr="00D22F77">
        <w:rPr>
          <w:rFonts w:ascii="Arial" w:eastAsia="Formata-Light" w:hAnsi="Arial" w:cs="Arial"/>
          <w:sz w:val="24"/>
          <w:szCs w:val="24"/>
        </w:rPr>
        <w:t>o mayor</w:t>
      </w:r>
      <w:r w:rsidR="00E15A80" w:rsidRPr="00D22F77">
        <w:rPr>
          <w:rFonts w:ascii="Arial" w:eastAsia="Formata-Light" w:hAnsi="Arial" w:cs="Arial"/>
          <w:sz w:val="24"/>
          <w:szCs w:val="24"/>
        </w:rPr>
        <w:t>/igual a</w:t>
      </w:r>
      <w:r w:rsidRPr="00D22F77">
        <w:rPr>
          <w:rFonts w:ascii="Arial" w:eastAsia="Formata-Light" w:hAnsi="Arial" w:cs="Arial"/>
          <w:sz w:val="24"/>
          <w:szCs w:val="24"/>
        </w:rPr>
        <w:t xml:space="preserve"> 300 mg%), </w:t>
      </w:r>
      <w:r w:rsidR="00FC052C" w:rsidRPr="00D22F77">
        <w:rPr>
          <w:rFonts w:ascii="Arial" w:eastAsia="Formata-Light" w:hAnsi="Arial" w:cs="Arial"/>
          <w:sz w:val="24"/>
          <w:szCs w:val="24"/>
        </w:rPr>
        <w:t xml:space="preserve">exceso de base (menor a -20 o mayor/igual a -20), </w:t>
      </w:r>
      <w:r w:rsidR="00D67372" w:rsidRPr="00D22F77">
        <w:rPr>
          <w:rFonts w:ascii="Arial" w:eastAsia="Formata-Light" w:hAnsi="Arial" w:cs="Arial"/>
          <w:sz w:val="24"/>
          <w:szCs w:val="24"/>
        </w:rPr>
        <w:t xml:space="preserve">puntaje PRISM, </w:t>
      </w:r>
      <w:r w:rsidRPr="00D22F77">
        <w:rPr>
          <w:rFonts w:ascii="Arial" w:eastAsia="Formata-Light" w:hAnsi="Arial" w:cs="Arial"/>
          <w:sz w:val="24"/>
          <w:szCs w:val="24"/>
        </w:rPr>
        <w:t>lugar del accidente,</w:t>
      </w:r>
      <w:r w:rsidR="00FC052C" w:rsidRPr="00D22F77">
        <w:rPr>
          <w:rFonts w:ascii="Arial" w:eastAsia="Formata-Light" w:hAnsi="Arial" w:cs="Arial"/>
          <w:sz w:val="24"/>
          <w:szCs w:val="24"/>
        </w:rPr>
        <w:t xml:space="preserve"> tiempo de sumersión (menor a 10 minutos o mayor/igual a 10 minutos) y</w:t>
      </w:r>
      <w:r w:rsidRPr="00D22F77">
        <w:rPr>
          <w:rFonts w:ascii="Arial" w:eastAsia="Formata-Light" w:hAnsi="Arial" w:cs="Arial"/>
          <w:sz w:val="24"/>
          <w:szCs w:val="24"/>
        </w:rPr>
        <w:t xml:space="preserve"> supervisión de las víctimas (</w:t>
      </w:r>
      <w:r w:rsidR="00F85B77" w:rsidRPr="00D22F77">
        <w:rPr>
          <w:rFonts w:ascii="Arial" w:eastAsia="Formata-Light" w:hAnsi="Arial" w:cs="Arial"/>
          <w:sz w:val="24"/>
          <w:szCs w:val="24"/>
        </w:rPr>
        <w:t>variable dicotómica, como presencia</w:t>
      </w:r>
      <w:r w:rsidR="001D2961" w:rsidRPr="00D22F77">
        <w:rPr>
          <w:rFonts w:ascii="Arial" w:eastAsia="Formata-Light" w:hAnsi="Arial" w:cs="Arial"/>
          <w:sz w:val="24"/>
          <w:szCs w:val="24"/>
        </w:rPr>
        <w:t xml:space="preserve"> o ausencia de una persona adulta al cuidado del niño</w:t>
      </w:r>
      <w:r w:rsidR="00E15A80" w:rsidRPr="00D22F77">
        <w:rPr>
          <w:rFonts w:ascii="Arial" w:eastAsia="Formata-Light" w:hAnsi="Arial" w:cs="Arial"/>
          <w:sz w:val="24"/>
          <w:szCs w:val="24"/>
        </w:rPr>
        <w:t xml:space="preserve">). </w:t>
      </w:r>
    </w:p>
    <w:p w:rsidR="00F85B77" w:rsidRPr="00D22F77" w:rsidRDefault="00F85B77" w:rsidP="005D30A2">
      <w:pPr>
        <w:pStyle w:val="HTMLconformatoprevio"/>
        <w:shd w:val="clear" w:color="auto" w:fill="FFFFFF"/>
        <w:spacing w:line="480" w:lineRule="auto"/>
        <w:jc w:val="both"/>
        <w:rPr>
          <w:rFonts w:ascii="Arial" w:eastAsia="Times New Roman" w:hAnsi="Arial" w:cs="Arial"/>
          <w:color w:val="212121"/>
          <w:sz w:val="24"/>
          <w:szCs w:val="24"/>
          <w:lang w:eastAsia="es-AR"/>
        </w:rPr>
      </w:pPr>
      <w:r w:rsidRPr="00D22F77">
        <w:rPr>
          <w:rFonts w:ascii="Arial" w:eastAsia="Formata-Light" w:hAnsi="Arial" w:cs="Arial"/>
          <w:sz w:val="24"/>
          <w:szCs w:val="24"/>
        </w:rPr>
        <w:t xml:space="preserve">Se confeccionó una </w:t>
      </w:r>
      <w:r w:rsidR="00C34875" w:rsidRPr="00D22F77">
        <w:rPr>
          <w:rFonts w:ascii="Arial" w:eastAsia="Formata-Light" w:hAnsi="Arial" w:cs="Arial"/>
          <w:sz w:val="24"/>
          <w:szCs w:val="24"/>
        </w:rPr>
        <w:t>base de datos y se dividi</w:t>
      </w:r>
      <w:r w:rsidR="007D373A" w:rsidRPr="00D22F77">
        <w:rPr>
          <w:rFonts w:ascii="Arial" w:eastAsia="Formata-Light" w:hAnsi="Arial" w:cs="Arial"/>
          <w:sz w:val="24"/>
          <w:szCs w:val="24"/>
        </w:rPr>
        <w:t>eron los pacientes</w:t>
      </w:r>
      <w:r w:rsidR="00C34875" w:rsidRPr="00D22F77">
        <w:rPr>
          <w:rFonts w:ascii="Arial" w:eastAsia="Formata-Light" w:hAnsi="Arial" w:cs="Arial"/>
          <w:sz w:val="24"/>
          <w:szCs w:val="24"/>
        </w:rPr>
        <w:t xml:space="preserve"> en 3 </w:t>
      </w:r>
      <w:r w:rsidRPr="00D22F77">
        <w:rPr>
          <w:rFonts w:ascii="Arial" w:eastAsia="Formata-Light" w:hAnsi="Arial" w:cs="Arial"/>
          <w:sz w:val="24"/>
          <w:szCs w:val="24"/>
        </w:rPr>
        <w:t>gr</w:t>
      </w:r>
      <w:r w:rsidR="00A5416E" w:rsidRPr="00D22F77">
        <w:rPr>
          <w:rFonts w:ascii="Arial" w:eastAsia="Formata-Light" w:hAnsi="Arial" w:cs="Arial"/>
          <w:sz w:val="24"/>
          <w:szCs w:val="24"/>
        </w:rPr>
        <w:t xml:space="preserve">upos según el grado de déficit </w:t>
      </w:r>
      <w:r w:rsidRPr="00D22F77">
        <w:rPr>
          <w:rFonts w:ascii="Arial" w:eastAsia="Formata-Light" w:hAnsi="Arial" w:cs="Arial"/>
          <w:sz w:val="24"/>
          <w:szCs w:val="24"/>
        </w:rPr>
        <w:t>neurológico mediante la Escala Pediátrica de Categorización del Desempeño Cerebral</w:t>
      </w:r>
      <w:r w:rsidR="00DA4985" w:rsidRPr="00D22F77">
        <w:rPr>
          <w:rFonts w:ascii="Arial" w:eastAsia="Formata-Light" w:hAnsi="Arial" w:cs="Arial"/>
          <w:sz w:val="24"/>
          <w:szCs w:val="24"/>
        </w:rPr>
        <w:t xml:space="preserve"> diseñada por Fiser</w:t>
      </w:r>
      <w:r w:rsidRPr="00D22F77">
        <w:rPr>
          <w:rFonts w:ascii="Arial" w:eastAsia="Formata-Light" w:hAnsi="Arial" w:cs="Arial"/>
          <w:sz w:val="24"/>
          <w:szCs w:val="24"/>
        </w:rPr>
        <w:t xml:space="preserve"> (PCPCS por su sigla en inglés</w:t>
      </w:r>
      <w:r w:rsidR="00E60ABC">
        <w:rPr>
          <w:rFonts w:ascii="Arial" w:eastAsia="Formata-Light" w:hAnsi="Arial" w:cs="Arial"/>
          <w:sz w:val="24"/>
          <w:szCs w:val="24"/>
        </w:rPr>
        <w:t xml:space="preserve"> </w:t>
      </w:r>
      <w:r w:rsidR="00885BEF" w:rsidRPr="00D22F77">
        <w:rPr>
          <w:rFonts w:ascii="Arial" w:eastAsia="Times New Roman" w:hAnsi="Arial" w:cs="Arial"/>
          <w:i/>
          <w:color w:val="212121"/>
          <w:sz w:val="24"/>
          <w:szCs w:val="24"/>
          <w:lang w:eastAsia="es-AR"/>
        </w:rPr>
        <w:t>Pediatric Cerebral P</w:t>
      </w:r>
      <w:r w:rsidR="00022E03" w:rsidRPr="00D22F77">
        <w:rPr>
          <w:rFonts w:ascii="Arial" w:eastAsia="Times New Roman" w:hAnsi="Arial" w:cs="Arial"/>
          <w:i/>
          <w:color w:val="212121"/>
          <w:sz w:val="24"/>
          <w:szCs w:val="24"/>
          <w:lang w:eastAsia="es-AR"/>
        </w:rPr>
        <w:t>erformance</w:t>
      </w:r>
      <w:r w:rsidR="00885BEF" w:rsidRPr="00D22F77">
        <w:rPr>
          <w:rFonts w:ascii="Arial" w:eastAsia="Times New Roman" w:hAnsi="Arial" w:cs="Arial"/>
          <w:i/>
          <w:color w:val="212121"/>
          <w:sz w:val="24"/>
          <w:szCs w:val="24"/>
          <w:lang w:eastAsia="es-AR"/>
        </w:rPr>
        <w:t xml:space="preserve"> Categorization Scale)</w:t>
      </w:r>
      <w:r w:rsidR="00E60ABC">
        <w:rPr>
          <w:rFonts w:ascii="Arial" w:eastAsia="Times New Roman" w:hAnsi="Arial" w:cs="Arial"/>
          <w:i/>
          <w:color w:val="212121"/>
          <w:sz w:val="24"/>
          <w:szCs w:val="24"/>
          <w:lang w:eastAsia="es-AR"/>
        </w:rPr>
        <w:t xml:space="preserve"> </w:t>
      </w:r>
      <w:r w:rsidRPr="00D22F77">
        <w:rPr>
          <w:rFonts w:ascii="Arial" w:eastAsia="Formata-Light" w:hAnsi="Arial" w:cs="Arial"/>
          <w:sz w:val="24"/>
          <w:szCs w:val="24"/>
        </w:rPr>
        <w:t>(Tabla 1).</w:t>
      </w:r>
      <w:r w:rsidR="00D52735">
        <w:rPr>
          <w:rFonts w:ascii="Arial" w:eastAsia="Formata-Light" w:hAnsi="Arial" w:cs="Arial"/>
          <w:sz w:val="24"/>
          <w:szCs w:val="24"/>
        </w:rPr>
        <w:t xml:space="preserve"> </w:t>
      </w:r>
      <w:r w:rsidR="00B740ED" w:rsidRPr="00D22F77">
        <w:rPr>
          <w:rFonts w:ascii="Arial" w:eastAsia="Formata-Light" w:hAnsi="Arial" w:cs="Arial"/>
          <w:sz w:val="24"/>
          <w:szCs w:val="24"/>
        </w:rPr>
        <w:t xml:space="preserve">La escala de PCPCS se utiliza desde el año 1992 en todas las UCIP (5,6). </w:t>
      </w:r>
      <w:r w:rsidR="00FF69FE" w:rsidRPr="00D22F77">
        <w:rPr>
          <w:rFonts w:ascii="Arial" w:eastAsia="Formata-Light" w:hAnsi="Arial" w:cs="Arial"/>
          <w:sz w:val="24"/>
          <w:szCs w:val="24"/>
        </w:rPr>
        <w:t xml:space="preserve">En esta escala se evalúa el estado de conciencia, grado de alerta, capacidad para realizar actividades cotidianas, interacción </w:t>
      </w:r>
      <w:r w:rsidR="00FF69FE" w:rsidRPr="00D22F77">
        <w:rPr>
          <w:rFonts w:ascii="Arial" w:eastAsia="Formata-Light" w:hAnsi="Arial" w:cs="Arial"/>
          <w:sz w:val="24"/>
          <w:szCs w:val="24"/>
        </w:rPr>
        <w:lastRenderedPageBreak/>
        <w:t>con el entorno, rendimiento escolar, respuesta a estímulos, reflejos pupilares y signos de muerte cerebral.</w:t>
      </w:r>
    </w:p>
    <w:p w:rsidR="0018444A" w:rsidRPr="00D22F77" w:rsidRDefault="00B740ED" w:rsidP="005D30A2">
      <w:pPr>
        <w:tabs>
          <w:tab w:val="left" w:pos="2571"/>
        </w:tabs>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El grupo 1 comprende</w:t>
      </w:r>
      <w:r w:rsidR="0003226C" w:rsidRPr="00D22F77">
        <w:rPr>
          <w:rFonts w:ascii="Arial" w:eastAsia="Formata-Light" w:hAnsi="Arial" w:cs="Arial"/>
          <w:sz w:val="24"/>
          <w:szCs w:val="24"/>
        </w:rPr>
        <w:t xml:space="preserve"> las categorías normal, leve y </w:t>
      </w:r>
      <w:r w:rsidR="00FF69FE" w:rsidRPr="00D22F77">
        <w:rPr>
          <w:rFonts w:ascii="Arial" w:eastAsia="Formata-Light" w:hAnsi="Arial" w:cs="Arial"/>
          <w:sz w:val="24"/>
          <w:szCs w:val="24"/>
        </w:rPr>
        <w:t>moderad</w:t>
      </w:r>
      <w:r w:rsidR="00F86963" w:rsidRPr="00D22F77">
        <w:rPr>
          <w:rFonts w:ascii="Arial" w:eastAsia="Formata-Light" w:hAnsi="Arial" w:cs="Arial"/>
          <w:sz w:val="24"/>
          <w:szCs w:val="24"/>
        </w:rPr>
        <w:t xml:space="preserve">a de secuela neurológica </w:t>
      </w:r>
      <w:r w:rsidR="00C34875" w:rsidRPr="00D22F77">
        <w:rPr>
          <w:rFonts w:ascii="Arial" w:eastAsia="Formata-Light" w:hAnsi="Arial" w:cs="Arial"/>
          <w:sz w:val="24"/>
          <w:szCs w:val="24"/>
        </w:rPr>
        <w:t>(PCPCS</w:t>
      </w:r>
      <w:r w:rsidR="0003226C" w:rsidRPr="00D22F77">
        <w:rPr>
          <w:rFonts w:ascii="Arial" w:eastAsia="Formata-Light" w:hAnsi="Arial" w:cs="Arial"/>
          <w:sz w:val="24"/>
          <w:szCs w:val="24"/>
        </w:rPr>
        <w:t xml:space="preserve"> 1, 2 y 3), </w:t>
      </w:r>
      <w:r w:rsidR="00FF69FE" w:rsidRPr="00D22F77">
        <w:rPr>
          <w:rFonts w:ascii="Arial" w:eastAsia="Formata-Light" w:hAnsi="Arial" w:cs="Arial"/>
          <w:sz w:val="24"/>
          <w:szCs w:val="24"/>
        </w:rPr>
        <w:t xml:space="preserve">en el grupo 2 </w:t>
      </w:r>
      <w:r w:rsidRPr="00D22F77">
        <w:rPr>
          <w:rFonts w:ascii="Arial" w:eastAsia="Formata-Light" w:hAnsi="Arial" w:cs="Arial"/>
          <w:sz w:val="24"/>
          <w:szCs w:val="24"/>
        </w:rPr>
        <w:t xml:space="preserve">se </w:t>
      </w:r>
      <w:r w:rsidR="00FF69FE" w:rsidRPr="00D22F77">
        <w:rPr>
          <w:rFonts w:ascii="Arial" w:eastAsia="Formata-Light" w:hAnsi="Arial" w:cs="Arial"/>
          <w:sz w:val="24"/>
          <w:szCs w:val="24"/>
        </w:rPr>
        <w:t>englobaron aquellos pacientes con secuela neurológica grave, coma o estado vegetativo persistente</w:t>
      </w:r>
      <w:r w:rsidR="00C34875" w:rsidRPr="00D22F77">
        <w:rPr>
          <w:rFonts w:ascii="Arial" w:eastAsia="Formata-Light" w:hAnsi="Arial" w:cs="Arial"/>
          <w:sz w:val="24"/>
          <w:szCs w:val="24"/>
        </w:rPr>
        <w:t xml:space="preserve"> (PCPCS 4 y 5)</w:t>
      </w:r>
      <w:r w:rsidR="00DA1D19">
        <w:rPr>
          <w:rFonts w:ascii="Arial" w:eastAsia="Formata-Light" w:hAnsi="Arial" w:cs="Arial"/>
          <w:sz w:val="24"/>
          <w:szCs w:val="24"/>
        </w:rPr>
        <w:t xml:space="preserve"> </w:t>
      </w:r>
      <w:r w:rsidR="00C34875" w:rsidRPr="00D22F77">
        <w:rPr>
          <w:rFonts w:ascii="Arial" w:eastAsia="Formata-Light" w:hAnsi="Arial" w:cs="Arial"/>
          <w:sz w:val="24"/>
          <w:szCs w:val="24"/>
        </w:rPr>
        <w:t>y</w:t>
      </w:r>
      <w:r w:rsidR="00E15A80" w:rsidRPr="00D22F77">
        <w:rPr>
          <w:rFonts w:ascii="Arial" w:eastAsia="Formata-Light" w:hAnsi="Arial" w:cs="Arial"/>
          <w:sz w:val="24"/>
          <w:szCs w:val="24"/>
        </w:rPr>
        <w:t xml:space="preserve"> en</w:t>
      </w:r>
      <w:r w:rsidR="00C34875" w:rsidRPr="00D22F77">
        <w:rPr>
          <w:rFonts w:ascii="Arial" w:eastAsia="Formata-Light" w:hAnsi="Arial" w:cs="Arial"/>
          <w:sz w:val="24"/>
          <w:szCs w:val="24"/>
        </w:rPr>
        <w:t xml:space="preserve"> el grupo 3 los pacientes con muerte cerebral (PCPCS </w:t>
      </w:r>
      <w:r w:rsidR="00FF69FE" w:rsidRPr="00D22F77">
        <w:rPr>
          <w:rFonts w:ascii="Arial" w:eastAsia="Formata-Light" w:hAnsi="Arial" w:cs="Arial"/>
          <w:sz w:val="24"/>
          <w:szCs w:val="24"/>
        </w:rPr>
        <w:t>6).</w:t>
      </w:r>
    </w:p>
    <w:p w:rsidR="00FF69FE" w:rsidRPr="00D22F77" w:rsidRDefault="00FF69FE" w:rsidP="005D30A2">
      <w:pPr>
        <w:autoSpaceDE w:val="0"/>
        <w:autoSpaceDN w:val="0"/>
        <w:adjustRightInd w:val="0"/>
        <w:spacing w:after="0" w:line="480" w:lineRule="auto"/>
        <w:jc w:val="both"/>
        <w:rPr>
          <w:rFonts w:ascii="Arial" w:eastAsia="Formata-Light" w:hAnsi="Arial" w:cs="Arial"/>
          <w:sz w:val="24"/>
          <w:szCs w:val="24"/>
        </w:rPr>
      </w:pPr>
    </w:p>
    <w:p w:rsidR="001C4B9C" w:rsidRPr="001C4B9C" w:rsidRDefault="00AA32DC" w:rsidP="005D30A2">
      <w:pPr>
        <w:autoSpaceDE w:val="0"/>
        <w:autoSpaceDN w:val="0"/>
        <w:adjustRightInd w:val="0"/>
        <w:spacing w:after="0" w:line="480" w:lineRule="auto"/>
        <w:jc w:val="both"/>
        <w:rPr>
          <w:rFonts w:ascii="Arial" w:eastAsia="Formata-Light" w:hAnsi="Arial" w:cs="Arial"/>
          <w:sz w:val="24"/>
          <w:szCs w:val="24"/>
          <w:u w:val="single"/>
        </w:rPr>
      </w:pPr>
      <w:r w:rsidRPr="00D22F77">
        <w:rPr>
          <w:rFonts w:ascii="Arial" w:eastAsia="Formata-Light" w:hAnsi="Arial" w:cs="Arial"/>
          <w:sz w:val="24"/>
          <w:szCs w:val="24"/>
          <w:u w:val="single"/>
        </w:rPr>
        <w:t>Resultados</w:t>
      </w:r>
    </w:p>
    <w:p w:rsidR="00007EED" w:rsidRDefault="00163C5A"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En</w:t>
      </w:r>
      <w:r w:rsidR="00FF69FE" w:rsidRPr="00D22F77">
        <w:rPr>
          <w:rFonts w:ascii="Arial" w:eastAsia="Formata-Light" w:hAnsi="Arial" w:cs="Arial"/>
          <w:sz w:val="24"/>
          <w:szCs w:val="24"/>
        </w:rPr>
        <w:t xml:space="preserve"> el período analiz</w:t>
      </w:r>
      <w:r w:rsidR="00D67372" w:rsidRPr="00D22F77">
        <w:rPr>
          <w:rFonts w:ascii="Arial" w:eastAsia="Formata-Light" w:hAnsi="Arial" w:cs="Arial"/>
          <w:sz w:val="24"/>
          <w:szCs w:val="24"/>
        </w:rPr>
        <w:t>ado entre 01 de ener</w:t>
      </w:r>
      <w:r w:rsidR="00C34875" w:rsidRPr="00D22F77">
        <w:rPr>
          <w:rFonts w:ascii="Arial" w:eastAsia="Formata-Light" w:hAnsi="Arial" w:cs="Arial"/>
          <w:sz w:val="24"/>
          <w:szCs w:val="24"/>
        </w:rPr>
        <w:t>o de 2010 al</w:t>
      </w:r>
      <w:r w:rsidR="00FF69FE" w:rsidRPr="00D22F77">
        <w:rPr>
          <w:rFonts w:ascii="Arial" w:eastAsia="Formata-Light" w:hAnsi="Arial" w:cs="Arial"/>
          <w:sz w:val="24"/>
          <w:szCs w:val="24"/>
        </w:rPr>
        <w:t xml:space="preserve"> 31 de diciembre de 2015</w:t>
      </w:r>
      <w:r w:rsidR="00837212" w:rsidRPr="00D22F77">
        <w:rPr>
          <w:rFonts w:ascii="Arial" w:eastAsia="Formata-Light" w:hAnsi="Arial" w:cs="Arial"/>
          <w:sz w:val="24"/>
          <w:szCs w:val="24"/>
        </w:rPr>
        <w:t>, ingresaron 11 pacientes a UCIP con diagnóstico de ahogami</w:t>
      </w:r>
      <w:r w:rsidR="00E15BE7">
        <w:rPr>
          <w:rFonts w:ascii="Arial" w:eastAsia="Formata-Light" w:hAnsi="Arial" w:cs="Arial"/>
          <w:sz w:val="24"/>
          <w:szCs w:val="24"/>
        </w:rPr>
        <w:t xml:space="preserve">ento y paro cardiorrespiratorio </w:t>
      </w:r>
      <w:r w:rsidR="00007EED">
        <w:rPr>
          <w:rFonts w:ascii="Arial" w:eastAsia="Formata-Light" w:hAnsi="Arial" w:cs="Arial"/>
          <w:sz w:val="24"/>
          <w:szCs w:val="24"/>
        </w:rPr>
        <w:t>(</w:t>
      </w:r>
      <w:r w:rsidR="00E15BE7" w:rsidRPr="00D52735">
        <w:rPr>
          <w:rFonts w:ascii="Arial" w:eastAsia="Formata-Light" w:hAnsi="Arial" w:cs="Arial"/>
          <w:sz w:val="24"/>
          <w:szCs w:val="24"/>
        </w:rPr>
        <w:t>ver t</w:t>
      </w:r>
      <w:r w:rsidR="00D52735" w:rsidRPr="00D52735">
        <w:rPr>
          <w:rFonts w:ascii="Arial" w:eastAsia="Formata-Light" w:hAnsi="Arial" w:cs="Arial"/>
          <w:sz w:val="24"/>
          <w:szCs w:val="24"/>
        </w:rPr>
        <w:t>abla 2</w:t>
      </w:r>
      <w:r w:rsidR="00007EED" w:rsidRPr="00D52735">
        <w:rPr>
          <w:rFonts w:ascii="Arial" w:eastAsia="Formata-Light" w:hAnsi="Arial" w:cs="Arial"/>
          <w:sz w:val="24"/>
          <w:szCs w:val="24"/>
        </w:rPr>
        <w:t>)</w:t>
      </w:r>
      <w:r w:rsidR="00E15BE7">
        <w:rPr>
          <w:rFonts w:ascii="Arial" w:eastAsia="Formata-Light" w:hAnsi="Arial" w:cs="Arial"/>
          <w:sz w:val="24"/>
          <w:szCs w:val="24"/>
        </w:rPr>
        <w:t>.</w:t>
      </w:r>
    </w:p>
    <w:p w:rsidR="00C63002" w:rsidRPr="00D22F77" w:rsidRDefault="009241CB"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El 54</w:t>
      </w:r>
      <w:r w:rsidR="00C63002" w:rsidRPr="00D22F77">
        <w:rPr>
          <w:rFonts w:ascii="Arial" w:eastAsia="Formata-Light" w:hAnsi="Arial" w:cs="Arial"/>
          <w:sz w:val="24"/>
          <w:szCs w:val="24"/>
        </w:rPr>
        <w:t>% fuero</w:t>
      </w:r>
      <w:r w:rsidR="00917122" w:rsidRPr="00D22F77">
        <w:rPr>
          <w:rFonts w:ascii="Arial" w:eastAsia="Formata-Light" w:hAnsi="Arial" w:cs="Arial"/>
          <w:sz w:val="24"/>
          <w:szCs w:val="24"/>
        </w:rPr>
        <w:t>n mujeres (n: 6</w:t>
      </w:r>
      <w:r w:rsidRPr="00D22F77">
        <w:rPr>
          <w:rFonts w:ascii="Arial" w:eastAsia="Formata-Light" w:hAnsi="Arial" w:cs="Arial"/>
          <w:sz w:val="24"/>
          <w:szCs w:val="24"/>
        </w:rPr>
        <w:t>) y varones el 48</w:t>
      </w:r>
      <w:r w:rsidR="00C63002" w:rsidRPr="00D22F77">
        <w:rPr>
          <w:rFonts w:ascii="Arial" w:eastAsia="Formata-Light" w:hAnsi="Arial" w:cs="Arial"/>
          <w:sz w:val="24"/>
          <w:szCs w:val="24"/>
        </w:rPr>
        <w:t>% (n:</w:t>
      </w:r>
      <w:r w:rsidR="00917122" w:rsidRPr="00D22F77">
        <w:rPr>
          <w:rFonts w:ascii="Arial" w:eastAsia="Formata-Light" w:hAnsi="Arial" w:cs="Arial"/>
          <w:sz w:val="24"/>
          <w:szCs w:val="24"/>
        </w:rPr>
        <w:t xml:space="preserve"> 5</w:t>
      </w:r>
      <w:r w:rsidR="00D67372" w:rsidRPr="00D22F77">
        <w:rPr>
          <w:rFonts w:ascii="Arial" w:eastAsia="Formata-Light" w:hAnsi="Arial" w:cs="Arial"/>
          <w:sz w:val="24"/>
          <w:szCs w:val="24"/>
        </w:rPr>
        <w:t>). La mortalidad fue 3</w:t>
      </w:r>
      <w:r w:rsidR="00C63002" w:rsidRPr="00D22F77">
        <w:rPr>
          <w:rFonts w:ascii="Arial" w:eastAsia="Formata-Light" w:hAnsi="Arial" w:cs="Arial"/>
          <w:sz w:val="24"/>
          <w:szCs w:val="24"/>
        </w:rPr>
        <w:t>/11 pacientes</w:t>
      </w:r>
      <w:r w:rsidR="00917122" w:rsidRPr="00D22F77">
        <w:rPr>
          <w:rFonts w:ascii="Arial" w:eastAsia="Formata-Light" w:hAnsi="Arial" w:cs="Arial"/>
          <w:sz w:val="24"/>
          <w:szCs w:val="24"/>
        </w:rPr>
        <w:t xml:space="preserve">. </w:t>
      </w:r>
      <w:r w:rsidR="00D67372" w:rsidRPr="00D22F77">
        <w:rPr>
          <w:rFonts w:ascii="Arial" w:eastAsia="Formata-Light" w:hAnsi="Arial" w:cs="Arial"/>
          <w:sz w:val="24"/>
          <w:szCs w:val="24"/>
        </w:rPr>
        <w:t>Entre los sobrevivientes, 3</w:t>
      </w:r>
      <w:r w:rsidR="00D52735">
        <w:rPr>
          <w:rFonts w:ascii="Arial" w:eastAsia="Formata-Light" w:hAnsi="Arial" w:cs="Arial"/>
          <w:sz w:val="24"/>
          <w:szCs w:val="24"/>
        </w:rPr>
        <w:t xml:space="preserve"> </w:t>
      </w:r>
      <w:r w:rsidR="00C63002" w:rsidRPr="00D22F77">
        <w:rPr>
          <w:rFonts w:ascii="Arial" w:eastAsia="Formata-Light" w:hAnsi="Arial" w:cs="Arial"/>
          <w:sz w:val="24"/>
          <w:szCs w:val="24"/>
        </w:rPr>
        <w:t>niños</w:t>
      </w:r>
      <w:r w:rsidR="00917122" w:rsidRPr="00D22F77">
        <w:rPr>
          <w:rFonts w:ascii="Arial" w:eastAsia="Formata-Light" w:hAnsi="Arial" w:cs="Arial"/>
          <w:sz w:val="24"/>
          <w:szCs w:val="24"/>
        </w:rPr>
        <w:t xml:space="preserve"> (</w:t>
      </w:r>
      <w:r w:rsidR="00D67372" w:rsidRPr="00D22F77">
        <w:rPr>
          <w:rFonts w:ascii="Arial" w:eastAsia="Formata-Light" w:hAnsi="Arial" w:cs="Arial"/>
          <w:sz w:val="24"/>
          <w:szCs w:val="24"/>
        </w:rPr>
        <w:t>27,27</w:t>
      </w:r>
      <w:r w:rsidR="00917122" w:rsidRPr="00D22F77">
        <w:rPr>
          <w:rFonts w:ascii="Arial" w:eastAsia="Formata-Light" w:hAnsi="Arial" w:cs="Arial"/>
          <w:sz w:val="24"/>
          <w:szCs w:val="24"/>
        </w:rPr>
        <w:t xml:space="preserve">%) </w:t>
      </w:r>
      <w:r w:rsidR="00C63002" w:rsidRPr="00D22F77">
        <w:rPr>
          <w:rFonts w:ascii="Arial" w:eastAsia="Formata-Light" w:hAnsi="Arial" w:cs="Arial"/>
          <w:sz w:val="24"/>
          <w:szCs w:val="24"/>
        </w:rPr>
        <w:t>sufrieron daño neurológico grave.</w:t>
      </w:r>
    </w:p>
    <w:p w:rsidR="00C63002" w:rsidRPr="00D22F77" w:rsidRDefault="00D67372"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La mediana de edad fue de 29</w:t>
      </w:r>
      <w:r w:rsidR="009241CB" w:rsidRPr="00D22F77">
        <w:rPr>
          <w:rFonts w:ascii="Arial" w:eastAsia="Formata-Light" w:hAnsi="Arial" w:cs="Arial"/>
          <w:sz w:val="24"/>
          <w:szCs w:val="24"/>
        </w:rPr>
        <w:t xml:space="preserve"> meses (intervalo 12-118 m</w:t>
      </w:r>
      <w:r w:rsidR="00C63002" w:rsidRPr="00D22F77">
        <w:rPr>
          <w:rFonts w:ascii="Arial" w:eastAsia="Formata-Light" w:hAnsi="Arial" w:cs="Arial"/>
          <w:sz w:val="24"/>
          <w:szCs w:val="24"/>
        </w:rPr>
        <w:t>eses). Cabe destacar que en nuestra UCIP se internan pacientes desde el mes de vida hasta los 16 años de edad.</w:t>
      </w:r>
    </w:p>
    <w:p w:rsidR="00626970" w:rsidRPr="00D22F77" w:rsidRDefault="00C63002"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 xml:space="preserve">Los episodios de ahogamiento ocurrieron en piletas </w:t>
      </w:r>
      <w:r w:rsidR="009241CB" w:rsidRPr="00D22F77">
        <w:rPr>
          <w:rFonts w:ascii="Arial" w:eastAsia="Formata-Light" w:hAnsi="Arial" w:cs="Arial"/>
          <w:sz w:val="24"/>
          <w:szCs w:val="24"/>
        </w:rPr>
        <w:t xml:space="preserve">de hogares </w:t>
      </w:r>
      <w:r w:rsidR="00AE1BC9" w:rsidRPr="00D22F77">
        <w:rPr>
          <w:rFonts w:ascii="Arial" w:eastAsia="Formata-Light" w:hAnsi="Arial" w:cs="Arial"/>
          <w:sz w:val="24"/>
          <w:szCs w:val="24"/>
        </w:rPr>
        <w:t>en 10 pacientes (91</w:t>
      </w:r>
      <w:r w:rsidR="00D67372" w:rsidRPr="00D22F77">
        <w:rPr>
          <w:rFonts w:ascii="Arial" w:eastAsia="Formata-Light" w:hAnsi="Arial" w:cs="Arial"/>
          <w:sz w:val="24"/>
          <w:szCs w:val="24"/>
        </w:rPr>
        <w:t xml:space="preserve">%) </w:t>
      </w:r>
      <w:r w:rsidR="0018444A" w:rsidRPr="00D22F77">
        <w:rPr>
          <w:rFonts w:ascii="Arial" w:eastAsia="Formata-Light" w:hAnsi="Arial" w:cs="Arial"/>
          <w:sz w:val="24"/>
          <w:szCs w:val="24"/>
        </w:rPr>
        <w:t>y un so</w:t>
      </w:r>
      <w:r w:rsidR="00AE1BC9" w:rsidRPr="00D22F77">
        <w:rPr>
          <w:rFonts w:ascii="Arial" w:eastAsia="Formata-Light" w:hAnsi="Arial" w:cs="Arial"/>
          <w:sz w:val="24"/>
          <w:szCs w:val="24"/>
        </w:rPr>
        <w:t>lo</w:t>
      </w:r>
      <w:r w:rsidR="00F7270E">
        <w:rPr>
          <w:rFonts w:ascii="Arial" w:eastAsia="Formata-Light" w:hAnsi="Arial" w:cs="Arial"/>
          <w:sz w:val="24"/>
          <w:szCs w:val="24"/>
        </w:rPr>
        <w:t xml:space="preserve"> </w:t>
      </w:r>
      <w:r w:rsidR="00AE1BC9" w:rsidRPr="00D22F77">
        <w:rPr>
          <w:rFonts w:ascii="Arial" w:eastAsia="Formata-Light" w:hAnsi="Arial" w:cs="Arial"/>
          <w:sz w:val="24"/>
          <w:szCs w:val="24"/>
        </w:rPr>
        <w:t>paciente por sumersión en balde (9%)</w:t>
      </w:r>
      <w:r w:rsidR="009241CB" w:rsidRPr="00D22F77">
        <w:rPr>
          <w:rFonts w:ascii="Arial" w:eastAsia="Formata-Light" w:hAnsi="Arial" w:cs="Arial"/>
          <w:sz w:val="24"/>
          <w:szCs w:val="24"/>
        </w:rPr>
        <w:t xml:space="preserve">. </w:t>
      </w:r>
      <w:r w:rsidRPr="00D22F77">
        <w:rPr>
          <w:rFonts w:ascii="Arial" w:eastAsia="Formata-Light" w:hAnsi="Arial" w:cs="Arial"/>
          <w:sz w:val="24"/>
          <w:szCs w:val="24"/>
        </w:rPr>
        <w:t>En el momento del accidente, todos los niños estaban siendo</w:t>
      </w:r>
      <w:r w:rsidR="009241CB" w:rsidRPr="00D22F77">
        <w:rPr>
          <w:rFonts w:ascii="Arial" w:eastAsia="Formata-Light" w:hAnsi="Arial" w:cs="Arial"/>
          <w:sz w:val="24"/>
          <w:szCs w:val="24"/>
        </w:rPr>
        <w:t xml:space="preserve"> supervisados por sus padres o </w:t>
      </w:r>
      <w:r w:rsidR="00163C5A" w:rsidRPr="00D22F77">
        <w:rPr>
          <w:rFonts w:ascii="Arial" w:eastAsia="Formata-Light" w:hAnsi="Arial" w:cs="Arial"/>
          <w:sz w:val="24"/>
          <w:szCs w:val="24"/>
        </w:rPr>
        <w:t xml:space="preserve">familiares </w:t>
      </w:r>
      <w:r w:rsidR="009241CB" w:rsidRPr="00D22F77">
        <w:rPr>
          <w:rFonts w:ascii="Arial" w:eastAsia="Formata-Light" w:hAnsi="Arial" w:cs="Arial"/>
          <w:sz w:val="24"/>
          <w:szCs w:val="24"/>
        </w:rPr>
        <w:t>adultos</w:t>
      </w:r>
      <w:r w:rsidR="00626970" w:rsidRPr="00D22F77">
        <w:rPr>
          <w:rFonts w:ascii="Arial" w:eastAsia="Formata-Light" w:hAnsi="Arial" w:cs="Arial"/>
          <w:sz w:val="24"/>
          <w:szCs w:val="24"/>
        </w:rPr>
        <w:t>.</w:t>
      </w:r>
    </w:p>
    <w:p w:rsidR="004156AC" w:rsidRPr="00D22F77" w:rsidRDefault="00137C1B"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El tiempo de sumersión</w:t>
      </w:r>
      <w:r w:rsidR="00626970" w:rsidRPr="00D22F77">
        <w:rPr>
          <w:rFonts w:ascii="Arial" w:eastAsia="Formata-Light" w:hAnsi="Arial" w:cs="Arial"/>
          <w:sz w:val="24"/>
          <w:szCs w:val="24"/>
        </w:rPr>
        <w:t xml:space="preserve"> fue</w:t>
      </w:r>
      <w:r w:rsidR="00917122" w:rsidRPr="00D22F77">
        <w:rPr>
          <w:rFonts w:ascii="Arial" w:eastAsia="Formata-Light" w:hAnsi="Arial" w:cs="Arial"/>
          <w:sz w:val="24"/>
          <w:szCs w:val="24"/>
        </w:rPr>
        <w:t xml:space="preserve"> menor de 10 minutos en el 27,27</w:t>
      </w:r>
      <w:r w:rsidR="000A58DE" w:rsidRPr="00D22F77">
        <w:rPr>
          <w:rFonts w:ascii="Arial" w:eastAsia="Formata-Light" w:hAnsi="Arial" w:cs="Arial"/>
          <w:sz w:val="24"/>
          <w:szCs w:val="24"/>
        </w:rPr>
        <w:t>% de los casos (n:</w:t>
      </w:r>
      <w:r w:rsidR="00917122" w:rsidRPr="00D22F77">
        <w:rPr>
          <w:rFonts w:ascii="Arial" w:eastAsia="Formata-Light" w:hAnsi="Arial" w:cs="Arial"/>
          <w:sz w:val="24"/>
          <w:szCs w:val="24"/>
        </w:rPr>
        <w:t xml:space="preserve"> 3</w:t>
      </w:r>
      <w:r w:rsidR="000A58DE" w:rsidRPr="00D22F77">
        <w:rPr>
          <w:rFonts w:ascii="Arial" w:eastAsia="Formata-Light" w:hAnsi="Arial" w:cs="Arial"/>
          <w:sz w:val="24"/>
          <w:szCs w:val="24"/>
        </w:rPr>
        <w:t>) y mayor</w:t>
      </w:r>
      <w:r w:rsidR="00917122" w:rsidRPr="00D22F77">
        <w:rPr>
          <w:rFonts w:ascii="Arial" w:eastAsia="Formata-Light" w:hAnsi="Arial" w:cs="Arial"/>
          <w:sz w:val="24"/>
          <w:szCs w:val="24"/>
        </w:rPr>
        <w:t>/igual de 10 minutos en 18,18</w:t>
      </w:r>
      <w:r w:rsidR="000A58DE" w:rsidRPr="00D22F77">
        <w:rPr>
          <w:rFonts w:ascii="Arial" w:eastAsia="Formata-Light" w:hAnsi="Arial" w:cs="Arial"/>
          <w:sz w:val="24"/>
          <w:szCs w:val="24"/>
        </w:rPr>
        <w:t>% (n:</w:t>
      </w:r>
      <w:r w:rsidR="00DA4985" w:rsidRPr="00D22F77">
        <w:rPr>
          <w:rFonts w:ascii="Arial" w:eastAsia="Formata-Light" w:hAnsi="Arial" w:cs="Arial"/>
          <w:sz w:val="24"/>
          <w:szCs w:val="24"/>
        </w:rPr>
        <w:t xml:space="preserve"> 2). En 6 historias clínicas no se mencionaba el tiempo de sumersión porque los familiares no pudieron precisarlo. </w:t>
      </w:r>
      <w:r w:rsidR="00917122" w:rsidRPr="00D22F77">
        <w:rPr>
          <w:rFonts w:ascii="Arial" w:eastAsia="Formata-Light" w:hAnsi="Arial" w:cs="Arial"/>
          <w:sz w:val="24"/>
          <w:szCs w:val="24"/>
        </w:rPr>
        <w:t>Sólo</w:t>
      </w:r>
      <w:r w:rsidR="00F7270E">
        <w:rPr>
          <w:rFonts w:ascii="Arial" w:eastAsia="Formata-Light" w:hAnsi="Arial" w:cs="Arial"/>
          <w:sz w:val="24"/>
          <w:szCs w:val="24"/>
        </w:rPr>
        <w:t xml:space="preserve"> </w:t>
      </w:r>
      <w:r w:rsidR="00917122" w:rsidRPr="00D22F77">
        <w:rPr>
          <w:rFonts w:ascii="Arial" w:eastAsia="Formata-Light" w:hAnsi="Arial" w:cs="Arial"/>
          <w:sz w:val="24"/>
          <w:szCs w:val="24"/>
        </w:rPr>
        <w:t xml:space="preserve">3 </w:t>
      </w:r>
      <w:r w:rsidR="003F71F3" w:rsidRPr="00D22F77">
        <w:rPr>
          <w:rFonts w:ascii="Arial" w:eastAsia="Formata-Light" w:hAnsi="Arial" w:cs="Arial"/>
          <w:sz w:val="24"/>
          <w:szCs w:val="24"/>
        </w:rPr>
        <w:t>pacientes</w:t>
      </w:r>
      <w:r w:rsidR="00917122" w:rsidRPr="00D22F77">
        <w:rPr>
          <w:rFonts w:ascii="Arial" w:eastAsia="Formata-Light" w:hAnsi="Arial" w:cs="Arial"/>
          <w:sz w:val="24"/>
          <w:szCs w:val="24"/>
        </w:rPr>
        <w:t xml:space="preserve"> (27,27</w:t>
      </w:r>
      <w:r w:rsidR="003F71F3" w:rsidRPr="00D22F77">
        <w:rPr>
          <w:rFonts w:ascii="Arial" w:eastAsia="Formata-Light" w:hAnsi="Arial" w:cs="Arial"/>
          <w:sz w:val="24"/>
          <w:szCs w:val="24"/>
        </w:rPr>
        <w:t>%) recibieron maniobras de reanimación cardiopulmonar (RCP) en el luga</w:t>
      </w:r>
      <w:r w:rsidR="004156AC" w:rsidRPr="00D22F77">
        <w:rPr>
          <w:rFonts w:ascii="Arial" w:eastAsia="Formata-Light" w:hAnsi="Arial" w:cs="Arial"/>
          <w:sz w:val="24"/>
          <w:szCs w:val="24"/>
        </w:rPr>
        <w:t>r del hecho. Estos pacientes contaban con familiares entrenados en RCP.</w:t>
      </w:r>
    </w:p>
    <w:p w:rsidR="00A5051B" w:rsidRPr="00D22F77" w:rsidRDefault="00A5051B" w:rsidP="005D30A2">
      <w:pPr>
        <w:autoSpaceDE w:val="0"/>
        <w:autoSpaceDN w:val="0"/>
        <w:adjustRightInd w:val="0"/>
        <w:spacing w:after="0" w:line="480" w:lineRule="auto"/>
        <w:jc w:val="both"/>
        <w:rPr>
          <w:rFonts w:ascii="Arial" w:hAnsi="Arial" w:cs="Arial"/>
          <w:sz w:val="24"/>
          <w:szCs w:val="24"/>
        </w:rPr>
      </w:pPr>
      <w:r w:rsidRPr="00D22F77">
        <w:rPr>
          <w:rFonts w:ascii="Arial" w:hAnsi="Arial" w:cs="Arial"/>
          <w:sz w:val="24"/>
          <w:szCs w:val="24"/>
        </w:rPr>
        <w:lastRenderedPageBreak/>
        <w:t>Se analizaron los</w:t>
      </w:r>
      <w:r w:rsidR="00570E38" w:rsidRPr="00D22F77">
        <w:rPr>
          <w:rFonts w:ascii="Arial" w:hAnsi="Arial" w:cs="Arial"/>
          <w:sz w:val="24"/>
          <w:szCs w:val="24"/>
        </w:rPr>
        <w:t xml:space="preserve"> datos comparando los grupos 1,</w:t>
      </w:r>
      <w:r w:rsidRPr="00D22F77">
        <w:rPr>
          <w:rFonts w:ascii="Arial" w:hAnsi="Arial" w:cs="Arial"/>
          <w:sz w:val="24"/>
          <w:szCs w:val="24"/>
        </w:rPr>
        <w:t xml:space="preserve"> 2</w:t>
      </w:r>
      <w:r w:rsidR="00570E38" w:rsidRPr="00D22F77">
        <w:rPr>
          <w:rFonts w:ascii="Arial" w:hAnsi="Arial" w:cs="Arial"/>
          <w:sz w:val="24"/>
          <w:szCs w:val="24"/>
        </w:rPr>
        <w:t xml:space="preserve"> y 3</w:t>
      </w:r>
      <w:r w:rsidRPr="00D22F77">
        <w:rPr>
          <w:rFonts w:ascii="Arial" w:hAnsi="Arial" w:cs="Arial"/>
          <w:sz w:val="24"/>
          <w:szCs w:val="24"/>
        </w:rPr>
        <w:t xml:space="preserve"> según el grado de déficit neurológico mediante la escala PCPCS, se obtuvieron los resultados que se muestran en la Tabla </w:t>
      </w:r>
      <w:r w:rsidR="00D52735">
        <w:rPr>
          <w:rFonts w:ascii="Arial" w:hAnsi="Arial" w:cs="Arial"/>
          <w:sz w:val="24"/>
          <w:szCs w:val="24"/>
        </w:rPr>
        <w:t>3</w:t>
      </w:r>
      <w:r w:rsidRPr="00D22F77">
        <w:rPr>
          <w:rFonts w:ascii="Arial" w:hAnsi="Arial" w:cs="Arial"/>
          <w:sz w:val="24"/>
          <w:szCs w:val="24"/>
        </w:rPr>
        <w:t>.</w:t>
      </w:r>
    </w:p>
    <w:p w:rsidR="00020EC6" w:rsidRPr="00D22F77" w:rsidRDefault="00020EC6"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 xml:space="preserve">Con respecto a los valores de ácido láctico plasmático al ingreso a UCIP, en el 45,45% de los niños (n: 5) fue menor de 6 mmol/l (grupo 1), y en 54,54% (n: 6) presentaron valores mayores/igual a 6 mmol/l (grupo 2 y 3). </w:t>
      </w:r>
    </w:p>
    <w:p w:rsidR="001C4B9C" w:rsidRDefault="00020EC6" w:rsidP="005D30A2">
      <w:pPr>
        <w:autoSpaceDE w:val="0"/>
        <w:autoSpaceDN w:val="0"/>
        <w:adjustRightInd w:val="0"/>
        <w:spacing w:after="0" w:line="480" w:lineRule="auto"/>
        <w:jc w:val="both"/>
        <w:rPr>
          <w:rFonts w:ascii="Arial" w:hAnsi="Arial" w:cs="Arial"/>
          <w:sz w:val="24"/>
          <w:szCs w:val="24"/>
        </w:rPr>
      </w:pPr>
      <w:r w:rsidRPr="00D22F77">
        <w:rPr>
          <w:rFonts w:ascii="Arial" w:hAnsi="Arial" w:cs="Arial"/>
          <w:sz w:val="24"/>
          <w:szCs w:val="24"/>
        </w:rPr>
        <w:t>El pH sanguíneo fue mayor de 7,20 en la totalidad de los pacientes pertenecientes al grupo 1 (n: 5) y menor/igual 7,20 con exceso de base mayor/igual a 20 en los niños del grupo 2 y 3 (n: 6). Los valores promedio de bicarbonato plasmático fueron muy disímiles en los tres grupos.</w:t>
      </w:r>
    </w:p>
    <w:p w:rsidR="00121E61" w:rsidRPr="001C4B9C" w:rsidRDefault="00121E61" w:rsidP="005D30A2">
      <w:pPr>
        <w:autoSpaceDE w:val="0"/>
        <w:autoSpaceDN w:val="0"/>
        <w:adjustRightInd w:val="0"/>
        <w:spacing w:after="0" w:line="480" w:lineRule="auto"/>
        <w:jc w:val="both"/>
        <w:rPr>
          <w:rFonts w:ascii="Arial" w:hAnsi="Arial" w:cs="Arial"/>
          <w:sz w:val="24"/>
          <w:szCs w:val="24"/>
        </w:rPr>
      </w:pPr>
      <w:r w:rsidRPr="00D22F77">
        <w:rPr>
          <w:rFonts w:ascii="Arial" w:eastAsia="Formata-Light" w:hAnsi="Arial" w:cs="Arial"/>
          <w:sz w:val="24"/>
          <w:szCs w:val="24"/>
        </w:rPr>
        <w:t>Los niveles de glucemia en sangre, se pudo observar que 6 pacientes (54,54%) presentaron glucemias mayores a 300 mg% (grupo 2 y 3), y 5 niños (45,45%) menores o igual a 300 mg% (grupo 1).</w:t>
      </w:r>
    </w:p>
    <w:p w:rsidR="00121E61" w:rsidRPr="00D22F77" w:rsidRDefault="00020EC6" w:rsidP="005D30A2">
      <w:pPr>
        <w:autoSpaceDE w:val="0"/>
        <w:autoSpaceDN w:val="0"/>
        <w:adjustRightInd w:val="0"/>
        <w:spacing w:after="0" w:line="480" w:lineRule="auto"/>
        <w:jc w:val="both"/>
        <w:rPr>
          <w:rFonts w:ascii="Arial" w:hAnsi="Arial" w:cs="Arial"/>
          <w:color w:val="000000"/>
          <w:sz w:val="24"/>
          <w:szCs w:val="24"/>
          <w:vertAlign w:val="superscript"/>
        </w:rPr>
      </w:pPr>
      <w:r w:rsidRPr="00D22F77">
        <w:rPr>
          <w:rFonts w:ascii="Arial" w:eastAsiaTheme="minorEastAsia" w:hAnsi="Arial" w:cs="Arial"/>
          <w:color w:val="000000" w:themeColor="text1"/>
          <w:kern w:val="24"/>
          <w:sz w:val="24"/>
          <w:szCs w:val="24"/>
          <w:lang w:val="es-ES" w:eastAsia="es-AR"/>
        </w:rPr>
        <w:t>El cálculo del PRISM (</w:t>
      </w:r>
      <w:r w:rsidRPr="00D22F77">
        <w:rPr>
          <w:rFonts w:ascii="Arial" w:hAnsi="Arial" w:cs="Arial"/>
          <w:i/>
          <w:color w:val="000000"/>
          <w:sz w:val="24"/>
          <w:szCs w:val="24"/>
        </w:rPr>
        <w:t>Probability Risk Infant Score Mortality</w:t>
      </w:r>
      <w:r w:rsidRPr="00D22F77">
        <w:rPr>
          <w:rFonts w:ascii="Arial" w:hAnsi="Arial" w:cs="Arial"/>
          <w:i/>
          <w:iCs/>
          <w:color w:val="000000"/>
          <w:sz w:val="24"/>
          <w:szCs w:val="24"/>
          <w:shd w:val="clear" w:color="auto" w:fill="FFFFFF"/>
        </w:rPr>
        <w:t xml:space="preserve">) </w:t>
      </w:r>
      <w:r w:rsidRPr="00D22F77">
        <w:rPr>
          <w:rFonts w:ascii="Arial" w:hAnsi="Arial" w:cs="Arial"/>
          <w:color w:val="000000"/>
          <w:sz w:val="24"/>
          <w:szCs w:val="24"/>
          <w:shd w:val="clear" w:color="auto" w:fill="FFFFFF"/>
        </w:rPr>
        <w:t xml:space="preserve">constituyó el patrón de referencia de los predictores de mortalidad, </w:t>
      </w:r>
      <w:r w:rsidRPr="00D22F77">
        <w:rPr>
          <w:rFonts w:ascii="Arial" w:eastAsiaTheme="minorEastAsia" w:hAnsi="Arial" w:cs="Arial"/>
          <w:color w:val="000000" w:themeColor="text1"/>
          <w:kern w:val="24"/>
          <w:sz w:val="24"/>
          <w:szCs w:val="24"/>
          <w:lang w:val="es-ES" w:eastAsia="es-AR"/>
        </w:rPr>
        <w:t>demostrando una relación directamente proporcional a la escala PCPCS, siendo más bajo</w:t>
      </w:r>
      <w:r w:rsidR="00121E61" w:rsidRPr="00D22F77">
        <w:rPr>
          <w:rFonts w:ascii="Arial" w:eastAsiaTheme="minorEastAsia" w:hAnsi="Arial" w:cs="Arial"/>
          <w:color w:val="000000" w:themeColor="text1"/>
          <w:kern w:val="24"/>
          <w:sz w:val="24"/>
          <w:szCs w:val="24"/>
          <w:lang w:val="es-ES" w:eastAsia="es-AR"/>
        </w:rPr>
        <w:t xml:space="preserve"> en el grupo 1 (r</w:t>
      </w:r>
      <w:r w:rsidRPr="00D22F77">
        <w:rPr>
          <w:rFonts w:ascii="Arial" w:eastAsiaTheme="minorEastAsia" w:hAnsi="Arial" w:cs="Arial"/>
          <w:color w:val="000000" w:themeColor="text1"/>
          <w:kern w:val="24"/>
          <w:sz w:val="24"/>
          <w:szCs w:val="24"/>
          <w:lang w:val="es-ES" w:eastAsia="es-AR"/>
        </w:rPr>
        <w:t>ango 1,43-16,17%) y más elevado en los gr</w:t>
      </w:r>
      <w:r w:rsidR="00121E61" w:rsidRPr="00D22F77">
        <w:rPr>
          <w:rFonts w:ascii="Arial" w:eastAsiaTheme="minorEastAsia" w:hAnsi="Arial" w:cs="Arial"/>
          <w:color w:val="000000" w:themeColor="text1"/>
          <w:kern w:val="24"/>
          <w:sz w:val="24"/>
          <w:szCs w:val="24"/>
          <w:lang w:val="es-ES" w:eastAsia="es-AR"/>
        </w:rPr>
        <w:t>upos 2 y 3 (r</w:t>
      </w:r>
      <w:r w:rsidRPr="00D22F77">
        <w:rPr>
          <w:rFonts w:ascii="Arial" w:eastAsiaTheme="minorEastAsia" w:hAnsi="Arial" w:cs="Arial"/>
          <w:color w:val="000000" w:themeColor="text1"/>
          <w:kern w:val="24"/>
          <w:sz w:val="24"/>
          <w:szCs w:val="24"/>
          <w:lang w:val="es-ES" w:eastAsia="es-AR"/>
        </w:rPr>
        <w:t>ango 42,85-98,28%). El PRISM podría llegar a utilizarse como marcador global pronóstico temprano de evolución neurológica.</w:t>
      </w:r>
    </w:p>
    <w:p w:rsidR="000C60BE" w:rsidRPr="00D22F77" w:rsidRDefault="00246C25" w:rsidP="005D30A2">
      <w:pPr>
        <w:autoSpaceDE w:val="0"/>
        <w:autoSpaceDN w:val="0"/>
        <w:adjustRightInd w:val="0"/>
        <w:spacing w:after="0" w:line="480" w:lineRule="auto"/>
        <w:jc w:val="both"/>
        <w:rPr>
          <w:rFonts w:ascii="Arial" w:hAnsi="Arial" w:cs="Arial"/>
          <w:sz w:val="24"/>
          <w:szCs w:val="24"/>
        </w:rPr>
      </w:pPr>
      <w:r w:rsidRPr="00D22F77">
        <w:rPr>
          <w:rFonts w:ascii="Arial" w:hAnsi="Arial" w:cs="Arial"/>
          <w:sz w:val="24"/>
          <w:szCs w:val="24"/>
        </w:rPr>
        <w:t>En el grupo de peor pronóstico</w:t>
      </w:r>
      <w:r w:rsidR="00722824" w:rsidRPr="00D22F77">
        <w:rPr>
          <w:rFonts w:ascii="Arial" w:hAnsi="Arial" w:cs="Arial"/>
          <w:sz w:val="24"/>
          <w:szCs w:val="24"/>
        </w:rPr>
        <w:t>,</w:t>
      </w:r>
      <w:r w:rsidR="00632E05" w:rsidRPr="00D22F77">
        <w:rPr>
          <w:rFonts w:ascii="Arial" w:hAnsi="Arial" w:cs="Arial"/>
          <w:sz w:val="24"/>
          <w:szCs w:val="24"/>
        </w:rPr>
        <w:t xml:space="preserve"> el ácido láctico fue mayor a</w:t>
      </w:r>
      <w:r w:rsidR="00362FE5">
        <w:rPr>
          <w:rFonts w:ascii="Arial" w:hAnsi="Arial" w:cs="Arial"/>
          <w:sz w:val="24"/>
          <w:szCs w:val="24"/>
        </w:rPr>
        <w:t xml:space="preserve"> </w:t>
      </w:r>
      <w:r w:rsidR="00632E05" w:rsidRPr="00D22F77">
        <w:rPr>
          <w:rFonts w:ascii="Arial" w:hAnsi="Arial" w:cs="Arial"/>
          <w:sz w:val="24"/>
          <w:szCs w:val="24"/>
        </w:rPr>
        <w:t>6</w:t>
      </w:r>
      <w:r w:rsidR="00722824" w:rsidRPr="00D22F77">
        <w:rPr>
          <w:rFonts w:ascii="Arial" w:hAnsi="Arial" w:cs="Arial"/>
          <w:sz w:val="24"/>
          <w:szCs w:val="24"/>
        </w:rPr>
        <w:t xml:space="preserve"> mmol/l al ingreso y los valores de glucemia mayores a 300 mg%</w:t>
      </w:r>
      <w:r w:rsidR="001377F9" w:rsidRPr="00D22F77">
        <w:rPr>
          <w:rFonts w:ascii="Arial" w:hAnsi="Arial" w:cs="Arial"/>
          <w:sz w:val="24"/>
          <w:szCs w:val="24"/>
        </w:rPr>
        <w:t xml:space="preserve"> (RR 11,14;</w:t>
      </w:r>
      <w:r w:rsidR="00632E05" w:rsidRPr="00D22F77">
        <w:rPr>
          <w:rFonts w:ascii="Arial" w:hAnsi="Arial" w:cs="Arial"/>
          <w:sz w:val="24"/>
          <w:szCs w:val="24"/>
        </w:rPr>
        <w:t xml:space="preserve"> p</w:t>
      </w:r>
      <w:r w:rsidR="00A61805" w:rsidRPr="00D22F77">
        <w:rPr>
          <w:rFonts w:ascii="Arial" w:hAnsi="Arial" w:cs="Arial"/>
          <w:sz w:val="24"/>
          <w:szCs w:val="24"/>
        </w:rPr>
        <w:t>: 0,075</w:t>
      </w:r>
      <w:r w:rsidR="00632E05" w:rsidRPr="00D22F77">
        <w:rPr>
          <w:rFonts w:ascii="Arial" w:hAnsi="Arial" w:cs="Arial"/>
          <w:sz w:val="24"/>
          <w:szCs w:val="24"/>
        </w:rPr>
        <w:t>)</w:t>
      </w:r>
      <w:r w:rsidR="00722824" w:rsidRPr="00D22F77">
        <w:rPr>
          <w:rFonts w:ascii="Arial" w:hAnsi="Arial" w:cs="Arial"/>
          <w:sz w:val="24"/>
          <w:szCs w:val="24"/>
        </w:rPr>
        <w:t>.</w:t>
      </w:r>
      <w:r w:rsidR="00632E05" w:rsidRPr="00D22F77">
        <w:rPr>
          <w:rFonts w:ascii="Arial" w:hAnsi="Arial" w:cs="Arial"/>
          <w:sz w:val="24"/>
          <w:szCs w:val="24"/>
        </w:rPr>
        <w:t xml:space="preserve"> Con respecto al puntaje PRISM se observó una p 0,13 para la d</w:t>
      </w:r>
      <w:r w:rsidR="001377F9" w:rsidRPr="00D22F77">
        <w:rPr>
          <w:rFonts w:ascii="Arial" w:hAnsi="Arial" w:cs="Arial"/>
          <w:sz w:val="24"/>
          <w:szCs w:val="24"/>
        </w:rPr>
        <w:t>iferencia entre los grupo 1 y 2;</w:t>
      </w:r>
      <w:r w:rsidR="00632E05" w:rsidRPr="00D22F77">
        <w:rPr>
          <w:rFonts w:ascii="Arial" w:hAnsi="Arial" w:cs="Arial"/>
          <w:sz w:val="24"/>
          <w:szCs w:val="24"/>
        </w:rPr>
        <w:t xml:space="preserve"> y una p 0,029 para la diferencia entre los grupos 1 y 3.</w:t>
      </w:r>
      <w:r w:rsidR="000C60BE" w:rsidRPr="00D22F77">
        <w:rPr>
          <w:rFonts w:ascii="Arial" w:hAnsi="Arial" w:cs="Arial"/>
          <w:sz w:val="24"/>
          <w:szCs w:val="24"/>
        </w:rPr>
        <w:t xml:space="preserve"> La falta de significación estadística entre los grupos 1 y 2 podría deberse al escaso número de pacientes. </w:t>
      </w:r>
    </w:p>
    <w:p w:rsidR="00004338" w:rsidRDefault="00C44D55"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lastRenderedPageBreak/>
        <w:t xml:space="preserve">Un total de </w:t>
      </w:r>
      <w:r w:rsidR="005F2B26" w:rsidRPr="00D22F77">
        <w:rPr>
          <w:rFonts w:ascii="Arial" w:eastAsia="Formata-Light" w:hAnsi="Arial" w:cs="Arial"/>
          <w:sz w:val="24"/>
          <w:szCs w:val="24"/>
        </w:rPr>
        <w:t>3 niños (27,27</w:t>
      </w:r>
      <w:r w:rsidR="007A4830" w:rsidRPr="00D22F77">
        <w:rPr>
          <w:rFonts w:ascii="Arial" w:eastAsia="Formata-Light" w:hAnsi="Arial" w:cs="Arial"/>
          <w:sz w:val="24"/>
          <w:szCs w:val="24"/>
        </w:rPr>
        <w:t>%) s</w:t>
      </w:r>
      <w:r w:rsidR="005F2B26" w:rsidRPr="00D22F77">
        <w:rPr>
          <w:rFonts w:ascii="Arial" w:eastAsia="Formata-Light" w:hAnsi="Arial" w:cs="Arial"/>
          <w:sz w:val="24"/>
          <w:szCs w:val="24"/>
        </w:rPr>
        <w:t>ufrieron daño neurológico grave</w:t>
      </w:r>
      <w:r w:rsidR="00020EC6" w:rsidRPr="00D22F77">
        <w:rPr>
          <w:rFonts w:ascii="Arial" w:eastAsia="Formata-Light" w:hAnsi="Arial" w:cs="Arial"/>
          <w:sz w:val="24"/>
          <w:szCs w:val="24"/>
        </w:rPr>
        <w:t xml:space="preserve"> (grupo 2)</w:t>
      </w:r>
      <w:r w:rsidR="001377F9" w:rsidRPr="00D22F77">
        <w:rPr>
          <w:rFonts w:ascii="Arial" w:eastAsia="Formata-Light" w:hAnsi="Arial" w:cs="Arial"/>
          <w:sz w:val="24"/>
          <w:szCs w:val="24"/>
        </w:rPr>
        <w:t>. O</w:t>
      </w:r>
      <w:r w:rsidRPr="00D22F77">
        <w:rPr>
          <w:rFonts w:ascii="Arial" w:eastAsia="Formata-Light" w:hAnsi="Arial" w:cs="Arial"/>
          <w:sz w:val="24"/>
          <w:szCs w:val="24"/>
        </w:rPr>
        <w:t xml:space="preserve">tros </w:t>
      </w:r>
      <w:r w:rsidR="005F2B26" w:rsidRPr="00D22F77">
        <w:rPr>
          <w:rFonts w:ascii="Arial" w:eastAsia="Formata-Light" w:hAnsi="Arial" w:cs="Arial"/>
          <w:sz w:val="24"/>
          <w:szCs w:val="24"/>
        </w:rPr>
        <w:t>3</w:t>
      </w:r>
      <w:r w:rsidRPr="00D22F77">
        <w:rPr>
          <w:rFonts w:ascii="Arial" w:eastAsia="Formata-Light" w:hAnsi="Arial" w:cs="Arial"/>
          <w:sz w:val="24"/>
          <w:szCs w:val="24"/>
        </w:rPr>
        <w:t xml:space="preserve"> pacientes</w:t>
      </w:r>
      <w:r w:rsidR="005F2B26" w:rsidRPr="00D22F77">
        <w:rPr>
          <w:rFonts w:ascii="Arial" w:eastAsia="Formata-Light" w:hAnsi="Arial" w:cs="Arial"/>
          <w:sz w:val="24"/>
          <w:szCs w:val="24"/>
        </w:rPr>
        <w:t xml:space="preserve"> presentaron </w:t>
      </w:r>
      <w:r w:rsidRPr="00D22F77">
        <w:rPr>
          <w:rFonts w:ascii="Arial" w:eastAsia="Formata-Light" w:hAnsi="Arial" w:cs="Arial"/>
          <w:sz w:val="24"/>
          <w:szCs w:val="24"/>
        </w:rPr>
        <w:t xml:space="preserve">signos clínicos de </w:t>
      </w:r>
      <w:r w:rsidR="005F2B26" w:rsidRPr="00D22F77">
        <w:rPr>
          <w:rFonts w:ascii="Arial" w:eastAsia="Formata-Light" w:hAnsi="Arial" w:cs="Arial"/>
          <w:sz w:val="24"/>
          <w:szCs w:val="24"/>
        </w:rPr>
        <w:t>muerte encefálica</w:t>
      </w:r>
      <w:r w:rsidR="001377F9" w:rsidRPr="00D22F77">
        <w:rPr>
          <w:rFonts w:ascii="Arial" w:eastAsia="Formata-Light" w:hAnsi="Arial" w:cs="Arial"/>
          <w:sz w:val="24"/>
          <w:szCs w:val="24"/>
        </w:rPr>
        <w:t xml:space="preserve"> y</w:t>
      </w:r>
      <w:r w:rsidRPr="00D22F77">
        <w:rPr>
          <w:rFonts w:ascii="Arial" w:eastAsia="Formata-Light" w:hAnsi="Arial" w:cs="Arial"/>
          <w:sz w:val="24"/>
          <w:szCs w:val="24"/>
        </w:rPr>
        <w:t xml:space="preserve"> fallecieron en las primeras horas de su internación</w:t>
      </w:r>
      <w:r w:rsidR="005F2B26" w:rsidRPr="00D22F77">
        <w:rPr>
          <w:rFonts w:ascii="Arial" w:eastAsia="Formata-Light" w:hAnsi="Arial" w:cs="Arial"/>
          <w:sz w:val="24"/>
          <w:szCs w:val="24"/>
        </w:rPr>
        <w:t>.</w:t>
      </w:r>
    </w:p>
    <w:p w:rsidR="001C4B9C" w:rsidRPr="00D22F77" w:rsidRDefault="001C4B9C" w:rsidP="005D30A2">
      <w:pPr>
        <w:autoSpaceDE w:val="0"/>
        <w:autoSpaceDN w:val="0"/>
        <w:adjustRightInd w:val="0"/>
        <w:spacing w:after="0" w:line="480" w:lineRule="auto"/>
        <w:jc w:val="both"/>
        <w:rPr>
          <w:rFonts w:ascii="Arial" w:eastAsia="Formata-Light" w:hAnsi="Arial" w:cs="Arial"/>
          <w:sz w:val="24"/>
          <w:szCs w:val="24"/>
        </w:rPr>
      </w:pPr>
    </w:p>
    <w:p w:rsidR="00FE2CAA" w:rsidRPr="00D22F77" w:rsidRDefault="00FE2CAA" w:rsidP="005D30A2">
      <w:pPr>
        <w:autoSpaceDE w:val="0"/>
        <w:autoSpaceDN w:val="0"/>
        <w:adjustRightInd w:val="0"/>
        <w:spacing w:after="0" w:line="480" w:lineRule="auto"/>
        <w:jc w:val="both"/>
        <w:rPr>
          <w:rFonts w:ascii="Arial" w:hAnsi="Arial" w:cs="Arial"/>
          <w:sz w:val="24"/>
          <w:szCs w:val="24"/>
          <w:u w:val="single"/>
        </w:rPr>
      </w:pPr>
      <w:r w:rsidRPr="00D22F77">
        <w:rPr>
          <w:rFonts w:ascii="Arial" w:hAnsi="Arial" w:cs="Arial"/>
          <w:sz w:val="24"/>
          <w:szCs w:val="24"/>
          <w:u w:val="single"/>
        </w:rPr>
        <w:t>Discusión</w:t>
      </w:r>
    </w:p>
    <w:p w:rsidR="003B07CF" w:rsidRPr="00FA1205" w:rsidRDefault="003B07CF" w:rsidP="005D30A2">
      <w:pPr>
        <w:autoSpaceDE w:val="0"/>
        <w:autoSpaceDN w:val="0"/>
        <w:adjustRightInd w:val="0"/>
        <w:spacing w:after="0" w:line="480" w:lineRule="auto"/>
        <w:jc w:val="both"/>
        <w:rPr>
          <w:rFonts w:ascii="Arial" w:eastAsia="Formata-Light" w:hAnsi="Arial" w:cs="Arial"/>
          <w:sz w:val="24"/>
          <w:szCs w:val="24"/>
        </w:rPr>
      </w:pPr>
      <w:r w:rsidRPr="00FA1205">
        <w:rPr>
          <w:rFonts w:ascii="Arial" w:eastAsia="Formata-Light" w:hAnsi="Arial" w:cs="Arial"/>
          <w:sz w:val="24"/>
          <w:szCs w:val="24"/>
        </w:rPr>
        <w:t xml:space="preserve">En nuestra serie de casos observamos una mayor </w:t>
      </w:r>
      <w:r w:rsidR="003F6DE2" w:rsidRPr="00FA1205">
        <w:rPr>
          <w:rFonts w:ascii="Arial" w:eastAsia="Formata-Light" w:hAnsi="Arial" w:cs="Arial"/>
          <w:sz w:val="24"/>
          <w:szCs w:val="24"/>
        </w:rPr>
        <w:t>prevalencia</w:t>
      </w:r>
      <w:r w:rsidRPr="00FA1205">
        <w:rPr>
          <w:rFonts w:ascii="Arial" w:eastAsia="Formata-Light" w:hAnsi="Arial" w:cs="Arial"/>
          <w:sz w:val="24"/>
          <w:szCs w:val="24"/>
        </w:rPr>
        <w:t xml:space="preserve"> </w:t>
      </w:r>
      <w:r w:rsidR="001307AA" w:rsidRPr="00FA1205">
        <w:rPr>
          <w:rFonts w:ascii="Arial" w:eastAsia="Formata-Light" w:hAnsi="Arial" w:cs="Arial"/>
          <w:sz w:val="24"/>
          <w:szCs w:val="24"/>
        </w:rPr>
        <w:t xml:space="preserve">de ahogamientos </w:t>
      </w:r>
      <w:r w:rsidR="00311422" w:rsidRPr="00FA1205">
        <w:rPr>
          <w:rFonts w:ascii="Arial" w:eastAsia="Formata-Light" w:hAnsi="Arial" w:cs="Arial"/>
          <w:sz w:val="24"/>
          <w:szCs w:val="24"/>
        </w:rPr>
        <w:t>en niña</w:t>
      </w:r>
      <w:r w:rsidRPr="00FA1205">
        <w:rPr>
          <w:rFonts w:ascii="Arial" w:eastAsia="Formata-Light" w:hAnsi="Arial" w:cs="Arial"/>
          <w:sz w:val="24"/>
          <w:szCs w:val="24"/>
        </w:rPr>
        <w:t xml:space="preserve">s </w:t>
      </w:r>
      <w:r w:rsidR="00311422" w:rsidRPr="00FA1205">
        <w:rPr>
          <w:rFonts w:ascii="Arial" w:eastAsia="Formata-Light" w:hAnsi="Arial" w:cs="Arial"/>
          <w:sz w:val="24"/>
          <w:szCs w:val="24"/>
        </w:rPr>
        <w:t xml:space="preserve">(n: 6) </w:t>
      </w:r>
      <w:r w:rsidRPr="00FA1205">
        <w:rPr>
          <w:rFonts w:ascii="Arial" w:eastAsia="Formata-Light" w:hAnsi="Arial" w:cs="Arial"/>
          <w:sz w:val="24"/>
          <w:szCs w:val="24"/>
        </w:rPr>
        <w:t>y en la franja eta</w:t>
      </w:r>
      <w:r w:rsidR="00311422" w:rsidRPr="00FA1205">
        <w:rPr>
          <w:rFonts w:ascii="Arial" w:eastAsia="Formata-Light" w:hAnsi="Arial" w:cs="Arial"/>
          <w:sz w:val="24"/>
          <w:szCs w:val="24"/>
        </w:rPr>
        <w:t xml:space="preserve">ria de </w:t>
      </w:r>
      <w:r w:rsidR="00576419" w:rsidRPr="00FA1205">
        <w:rPr>
          <w:rFonts w:ascii="Arial" w:eastAsia="Formata-Light" w:hAnsi="Arial" w:cs="Arial"/>
          <w:sz w:val="24"/>
          <w:szCs w:val="24"/>
        </w:rPr>
        <w:t>menores de 5 años (n: 10</w:t>
      </w:r>
      <w:r w:rsidR="00311422" w:rsidRPr="00FA1205">
        <w:rPr>
          <w:rFonts w:ascii="Arial" w:eastAsia="Formata-Light" w:hAnsi="Arial" w:cs="Arial"/>
          <w:sz w:val="24"/>
          <w:szCs w:val="24"/>
        </w:rPr>
        <w:t>).</w:t>
      </w:r>
    </w:p>
    <w:p w:rsidR="00D3760E" w:rsidRPr="00D22F77" w:rsidRDefault="00B907D9"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 xml:space="preserve">En el momento del hecho, todos los niños estaban siendo supervisados por sus padres o familiares mayores de edad. </w:t>
      </w:r>
      <w:r w:rsidR="001377F9" w:rsidRPr="00D22F77">
        <w:rPr>
          <w:rFonts w:ascii="Arial" w:eastAsia="Formata-Light" w:hAnsi="Arial" w:cs="Arial"/>
          <w:sz w:val="24"/>
          <w:szCs w:val="24"/>
        </w:rPr>
        <w:t>Éstos casos</w:t>
      </w:r>
      <w:r w:rsidRPr="00D22F77">
        <w:rPr>
          <w:rFonts w:ascii="Arial" w:eastAsia="Formata-Light" w:hAnsi="Arial" w:cs="Arial"/>
          <w:sz w:val="24"/>
          <w:szCs w:val="24"/>
        </w:rPr>
        <w:t xml:space="preserve"> ocurrieron en piletas de hogares que no presentaban cerco perimetral.</w:t>
      </w:r>
      <w:r w:rsidR="00FF7B91">
        <w:rPr>
          <w:rFonts w:ascii="Arial" w:eastAsia="Formata-Light" w:hAnsi="Arial" w:cs="Arial"/>
          <w:sz w:val="24"/>
          <w:szCs w:val="24"/>
        </w:rPr>
        <w:t xml:space="preserve"> </w:t>
      </w:r>
      <w:r w:rsidR="00D3760E" w:rsidRPr="00D22F77">
        <w:rPr>
          <w:rFonts w:ascii="Arial" w:hAnsi="Arial" w:cs="Arial"/>
          <w:sz w:val="24"/>
          <w:szCs w:val="24"/>
        </w:rPr>
        <w:t xml:space="preserve">El método de </w:t>
      </w:r>
      <w:r w:rsidR="00311422" w:rsidRPr="00D22F77">
        <w:rPr>
          <w:rFonts w:ascii="Arial" w:hAnsi="Arial" w:cs="Arial"/>
          <w:sz w:val="24"/>
          <w:szCs w:val="24"/>
        </w:rPr>
        <w:t>supervisión de los niños a través de la visualización directa permanente</w:t>
      </w:r>
      <w:r w:rsidR="00D3760E" w:rsidRPr="00D22F77">
        <w:rPr>
          <w:rFonts w:ascii="Arial" w:hAnsi="Arial" w:cs="Arial"/>
          <w:sz w:val="24"/>
          <w:szCs w:val="24"/>
        </w:rPr>
        <w:t xml:space="preserve"> es el más efectivo y menos costoso. Es imprescindible</w:t>
      </w:r>
      <w:r w:rsidR="00311422" w:rsidRPr="00D22F77">
        <w:rPr>
          <w:rFonts w:ascii="Arial" w:hAnsi="Arial" w:cs="Arial"/>
          <w:sz w:val="24"/>
          <w:szCs w:val="24"/>
        </w:rPr>
        <w:t xml:space="preserve"> en lactantes y niños pequeños, </w:t>
      </w:r>
      <w:r w:rsidR="00D3760E" w:rsidRPr="00D22F77">
        <w:rPr>
          <w:rFonts w:ascii="Arial" w:hAnsi="Arial" w:cs="Arial"/>
          <w:sz w:val="24"/>
          <w:szCs w:val="24"/>
        </w:rPr>
        <w:t>deb</w:t>
      </w:r>
      <w:r w:rsidR="00311422" w:rsidRPr="00D22F77">
        <w:rPr>
          <w:rFonts w:ascii="Arial" w:hAnsi="Arial" w:cs="Arial"/>
          <w:sz w:val="24"/>
          <w:szCs w:val="24"/>
        </w:rPr>
        <w:t>i</w:t>
      </w:r>
      <w:r w:rsidR="00D3760E" w:rsidRPr="00D22F77">
        <w:rPr>
          <w:rFonts w:ascii="Arial" w:hAnsi="Arial" w:cs="Arial"/>
          <w:sz w:val="24"/>
          <w:szCs w:val="24"/>
        </w:rPr>
        <w:t>e</w:t>
      </w:r>
      <w:r w:rsidR="00311422" w:rsidRPr="00D22F77">
        <w:rPr>
          <w:rFonts w:ascii="Arial" w:hAnsi="Arial" w:cs="Arial"/>
          <w:sz w:val="24"/>
          <w:szCs w:val="24"/>
        </w:rPr>
        <w:t>ndo</w:t>
      </w:r>
      <w:r w:rsidR="00D3760E" w:rsidRPr="00D22F77">
        <w:rPr>
          <w:rFonts w:ascii="Arial" w:hAnsi="Arial" w:cs="Arial"/>
          <w:sz w:val="24"/>
          <w:szCs w:val="24"/>
        </w:rPr>
        <w:t xml:space="preserve"> estar a cargo de un </w:t>
      </w:r>
      <w:r w:rsidR="00D3760E" w:rsidRPr="00D22F77">
        <w:rPr>
          <w:rFonts w:ascii="Arial" w:hAnsi="Arial" w:cs="Arial"/>
          <w:bCs/>
          <w:sz w:val="24"/>
          <w:szCs w:val="24"/>
        </w:rPr>
        <w:t>c</w:t>
      </w:r>
      <w:r w:rsidR="00311422" w:rsidRPr="00D22F77">
        <w:rPr>
          <w:rFonts w:ascii="Arial" w:hAnsi="Arial" w:cs="Arial"/>
          <w:sz w:val="24"/>
          <w:szCs w:val="24"/>
        </w:rPr>
        <w:t xml:space="preserve">uidador responsable </w:t>
      </w:r>
      <w:r w:rsidR="00D3760E" w:rsidRPr="00D22F77">
        <w:rPr>
          <w:rFonts w:ascii="Arial" w:hAnsi="Arial" w:cs="Arial"/>
          <w:sz w:val="24"/>
          <w:szCs w:val="24"/>
        </w:rPr>
        <w:t xml:space="preserve">mayor de 18 años, en condiciones físicas e intelectuales para socorrer. </w:t>
      </w:r>
      <w:r w:rsidR="0026764A" w:rsidRPr="00D22F77">
        <w:rPr>
          <w:rFonts w:ascii="Arial" w:hAnsi="Arial" w:cs="Arial"/>
          <w:sz w:val="24"/>
          <w:szCs w:val="24"/>
        </w:rPr>
        <w:t>Una pileta segura debe</w:t>
      </w:r>
      <w:r w:rsidR="00D3760E" w:rsidRPr="00D22F77">
        <w:rPr>
          <w:rFonts w:ascii="Arial" w:hAnsi="Arial" w:cs="Arial"/>
          <w:sz w:val="24"/>
          <w:szCs w:val="24"/>
        </w:rPr>
        <w:t xml:space="preserve"> conten</w:t>
      </w:r>
      <w:r w:rsidR="00311422" w:rsidRPr="00D22F77">
        <w:rPr>
          <w:rFonts w:ascii="Arial" w:hAnsi="Arial" w:cs="Arial"/>
          <w:sz w:val="24"/>
          <w:szCs w:val="24"/>
        </w:rPr>
        <w:t>er un cerco perimetral completo</w:t>
      </w:r>
      <w:r w:rsidR="00D3760E" w:rsidRPr="00D22F77">
        <w:rPr>
          <w:rFonts w:ascii="Arial" w:hAnsi="Arial" w:cs="Arial"/>
          <w:sz w:val="24"/>
          <w:szCs w:val="24"/>
        </w:rPr>
        <w:t xml:space="preserve"> con barrotes verticales separados por</w:t>
      </w:r>
      <w:r w:rsidR="0026764A" w:rsidRPr="00D22F77">
        <w:rPr>
          <w:rFonts w:ascii="Arial" w:hAnsi="Arial" w:cs="Arial"/>
          <w:sz w:val="24"/>
          <w:szCs w:val="24"/>
        </w:rPr>
        <w:t xml:space="preserve"> una distancia máxima de 10 cm, s</w:t>
      </w:r>
      <w:r w:rsidR="00311422" w:rsidRPr="00D22F77">
        <w:rPr>
          <w:rFonts w:ascii="Arial" w:hAnsi="Arial" w:cs="Arial"/>
          <w:sz w:val="24"/>
          <w:szCs w:val="24"/>
        </w:rPr>
        <w:t>in</w:t>
      </w:r>
      <w:r w:rsidR="00D3760E" w:rsidRPr="00D22F77">
        <w:rPr>
          <w:rFonts w:ascii="Arial" w:hAnsi="Arial" w:cs="Arial"/>
          <w:sz w:val="24"/>
          <w:szCs w:val="24"/>
        </w:rPr>
        <w:t xml:space="preserve"> ba</w:t>
      </w:r>
      <w:r w:rsidR="00311422" w:rsidRPr="00D22F77">
        <w:rPr>
          <w:rFonts w:ascii="Arial" w:hAnsi="Arial" w:cs="Arial"/>
          <w:sz w:val="24"/>
          <w:szCs w:val="24"/>
        </w:rPr>
        <w:t>rrotes trasversales que le permita</w:t>
      </w:r>
      <w:r w:rsidR="00D3760E" w:rsidRPr="00D22F77">
        <w:rPr>
          <w:rFonts w:ascii="Arial" w:hAnsi="Arial" w:cs="Arial"/>
          <w:sz w:val="24"/>
          <w:szCs w:val="24"/>
        </w:rPr>
        <w:t>n</w:t>
      </w:r>
      <w:r w:rsidR="0026764A" w:rsidRPr="00D22F77">
        <w:rPr>
          <w:rFonts w:ascii="Arial" w:hAnsi="Arial" w:cs="Arial"/>
          <w:sz w:val="24"/>
          <w:szCs w:val="24"/>
        </w:rPr>
        <w:t xml:space="preserve"> trepar al niño </w:t>
      </w:r>
      <w:r w:rsidR="00362FE5">
        <w:rPr>
          <w:rFonts w:ascii="Arial" w:hAnsi="Arial" w:cs="Arial"/>
          <w:sz w:val="24"/>
          <w:szCs w:val="24"/>
        </w:rPr>
        <w:t>(7</w:t>
      </w:r>
      <w:r w:rsidR="00C44D55" w:rsidRPr="00D22F77">
        <w:rPr>
          <w:rFonts w:ascii="Arial" w:hAnsi="Arial" w:cs="Arial"/>
          <w:sz w:val="24"/>
          <w:szCs w:val="24"/>
        </w:rPr>
        <w:t>)</w:t>
      </w:r>
      <w:r w:rsidR="00D3760E" w:rsidRPr="00D22F77">
        <w:rPr>
          <w:rFonts w:ascii="Arial" w:hAnsi="Arial" w:cs="Arial"/>
          <w:sz w:val="24"/>
          <w:szCs w:val="24"/>
        </w:rPr>
        <w:t>.</w:t>
      </w:r>
      <w:r w:rsidR="00156E28">
        <w:rPr>
          <w:rFonts w:ascii="Arial" w:hAnsi="Arial" w:cs="Arial"/>
          <w:sz w:val="24"/>
          <w:szCs w:val="24"/>
        </w:rPr>
        <w:t xml:space="preserve"> </w:t>
      </w:r>
      <w:r w:rsidR="00D3760E" w:rsidRPr="00D22F77">
        <w:rPr>
          <w:rFonts w:ascii="Arial" w:hAnsi="Arial" w:cs="Arial"/>
          <w:sz w:val="24"/>
          <w:szCs w:val="24"/>
        </w:rPr>
        <w:t>El cerco debe tener una puerta única con un mecanismo de apertura-cierre n</w:t>
      </w:r>
      <w:r w:rsidR="00C44D55" w:rsidRPr="00D22F77">
        <w:rPr>
          <w:rFonts w:ascii="Arial" w:hAnsi="Arial" w:cs="Arial"/>
          <w:sz w:val="24"/>
          <w:szCs w:val="24"/>
        </w:rPr>
        <w:t>o accionable</w:t>
      </w:r>
      <w:r w:rsidR="00362FE5">
        <w:rPr>
          <w:rFonts w:ascii="Arial" w:hAnsi="Arial" w:cs="Arial"/>
          <w:sz w:val="24"/>
          <w:szCs w:val="24"/>
        </w:rPr>
        <w:t xml:space="preserve"> por niños pequeños (7,8</w:t>
      </w:r>
      <w:r w:rsidR="00C44D55" w:rsidRPr="00D22F77">
        <w:rPr>
          <w:rFonts w:ascii="Arial" w:hAnsi="Arial" w:cs="Arial"/>
          <w:sz w:val="24"/>
          <w:szCs w:val="24"/>
        </w:rPr>
        <w:t>).</w:t>
      </w:r>
    </w:p>
    <w:p w:rsidR="00B907D9" w:rsidRPr="00D22F77" w:rsidRDefault="00B907D9"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Los 11 niños ingresados a nuestra UCIP con diagnóstico de ahogamiento que presentaron PCR se dividieron en 3 grupos según la escala PCPCS y se analizaron diferentes variables. La presencia de niveles plasmáticos de glucemia mayor</w:t>
      </w:r>
      <w:r w:rsidR="009D3BFD" w:rsidRPr="00D22F77">
        <w:rPr>
          <w:rFonts w:ascii="Arial" w:eastAsia="Formata-Light" w:hAnsi="Arial" w:cs="Arial"/>
          <w:sz w:val="24"/>
          <w:szCs w:val="24"/>
        </w:rPr>
        <w:t>/igual</w:t>
      </w:r>
      <w:r w:rsidRPr="00D22F77">
        <w:rPr>
          <w:rFonts w:ascii="Arial" w:eastAsia="Formata-Light" w:hAnsi="Arial" w:cs="Arial"/>
          <w:sz w:val="24"/>
          <w:szCs w:val="24"/>
        </w:rPr>
        <w:t xml:space="preserve"> a 300 mg%</w:t>
      </w:r>
      <w:r w:rsidR="00CE5435" w:rsidRPr="00D22F77">
        <w:rPr>
          <w:rFonts w:ascii="Arial" w:eastAsia="Formata-Light" w:hAnsi="Arial" w:cs="Arial"/>
          <w:sz w:val="24"/>
          <w:szCs w:val="24"/>
        </w:rPr>
        <w:t>, va</w:t>
      </w:r>
      <w:r w:rsidR="00FC3762" w:rsidRPr="00D22F77">
        <w:rPr>
          <w:rFonts w:ascii="Arial" w:eastAsia="Formata-Light" w:hAnsi="Arial" w:cs="Arial"/>
          <w:sz w:val="24"/>
          <w:szCs w:val="24"/>
        </w:rPr>
        <w:t>lore</w:t>
      </w:r>
      <w:r w:rsidR="008D030B" w:rsidRPr="00D22F77">
        <w:rPr>
          <w:rFonts w:ascii="Arial" w:eastAsia="Formata-Light" w:hAnsi="Arial" w:cs="Arial"/>
          <w:sz w:val="24"/>
          <w:szCs w:val="24"/>
        </w:rPr>
        <w:t>s de ácido láctico mayor</w:t>
      </w:r>
      <w:r w:rsidR="009D3BFD" w:rsidRPr="00D22F77">
        <w:rPr>
          <w:rFonts w:ascii="Arial" w:eastAsia="Formata-Light" w:hAnsi="Arial" w:cs="Arial"/>
          <w:sz w:val="24"/>
          <w:szCs w:val="24"/>
        </w:rPr>
        <w:t>/igual</w:t>
      </w:r>
      <w:r w:rsidR="008D030B" w:rsidRPr="00D22F77">
        <w:rPr>
          <w:rFonts w:ascii="Arial" w:eastAsia="Formata-Light" w:hAnsi="Arial" w:cs="Arial"/>
          <w:sz w:val="24"/>
          <w:szCs w:val="24"/>
        </w:rPr>
        <w:t xml:space="preserve"> a 6</w:t>
      </w:r>
      <w:r w:rsidR="00CE5435" w:rsidRPr="00D22F77">
        <w:rPr>
          <w:rFonts w:ascii="Arial" w:eastAsia="Formata-Light" w:hAnsi="Arial" w:cs="Arial"/>
          <w:sz w:val="24"/>
          <w:szCs w:val="24"/>
        </w:rPr>
        <w:t xml:space="preserve"> mmol/l</w:t>
      </w:r>
      <w:r w:rsidR="009D3BFD" w:rsidRPr="00D22F77">
        <w:rPr>
          <w:rFonts w:ascii="Arial" w:eastAsia="Formata-Light" w:hAnsi="Arial" w:cs="Arial"/>
          <w:sz w:val="24"/>
          <w:szCs w:val="24"/>
        </w:rPr>
        <w:t>, exceso de base mayor/igual a -20, pH menor/igual a 7,20</w:t>
      </w:r>
      <w:r w:rsidRPr="00D22F77">
        <w:rPr>
          <w:rFonts w:ascii="Arial" w:eastAsia="Formata-Light" w:hAnsi="Arial" w:cs="Arial"/>
          <w:sz w:val="24"/>
          <w:szCs w:val="24"/>
        </w:rPr>
        <w:t xml:space="preserve"> y sumersión mayor</w:t>
      </w:r>
      <w:r w:rsidR="009D3BFD" w:rsidRPr="00D22F77">
        <w:rPr>
          <w:rFonts w:ascii="Arial" w:eastAsia="Formata-Light" w:hAnsi="Arial" w:cs="Arial"/>
          <w:sz w:val="24"/>
          <w:szCs w:val="24"/>
        </w:rPr>
        <w:t>/igual</w:t>
      </w:r>
      <w:r w:rsidRPr="00D22F77">
        <w:rPr>
          <w:rFonts w:ascii="Arial" w:eastAsia="Formata-Light" w:hAnsi="Arial" w:cs="Arial"/>
          <w:sz w:val="24"/>
          <w:szCs w:val="24"/>
        </w:rPr>
        <w:t xml:space="preserve"> a 10 minutos tuvieron una asociación estadísticamente significativa con padecer secuelas neurológicas graves.</w:t>
      </w:r>
    </w:p>
    <w:p w:rsidR="00E50DEC" w:rsidRPr="00D22F77" w:rsidRDefault="00FC3762"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lastRenderedPageBreak/>
        <w:t>La mortalidad fue de 27,27</w:t>
      </w:r>
      <w:r w:rsidR="00CE5435" w:rsidRPr="00D22F77">
        <w:rPr>
          <w:rFonts w:ascii="Arial" w:eastAsia="Formata-Light" w:hAnsi="Arial" w:cs="Arial"/>
          <w:sz w:val="24"/>
          <w:szCs w:val="24"/>
        </w:rPr>
        <w:t>%</w:t>
      </w:r>
      <w:r w:rsidRPr="00D22F77">
        <w:rPr>
          <w:rFonts w:ascii="Arial" w:eastAsia="Formata-Light" w:hAnsi="Arial" w:cs="Arial"/>
          <w:sz w:val="24"/>
          <w:szCs w:val="24"/>
        </w:rPr>
        <w:t xml:space="preserve"> (3 pacientes)</w:t>
      </w:r>
      <w:r w:rsidR="00CE5435" w:rsidRPr="00D22F77">
        <w:rPr>
          <w:rFonts w:ascii="Arial" w:eastAsia="Formata-Light" w:hAnsi="Arial" w:cs="Arial"/>
          <w:sz w:val="24"/>
          <w:szCs w:val="24"/>
        </w:rPr>
        <w:t>,</w:t>
      </w:r>
      <w:r w:rsidR="008D030B" w:rsidRPr="00D22F77">
        <w:rPr>
          <w:rFonts w:ascii="Arial" w:eastAsia="Formata-Light" w:hAnsi="Arial" w:cs="Arial"/>
          <w:sz w:val="24"/>
          <w:szCs w:val="24"/>
        </w:rPr>
        <w:t xml:space="preserve"> de estos ningún niño recibió RCP al momento del rescate del agua</w:t>
      </w:r>
      <w:r w:rsidR="00D5346A" w:rsidRPr="00D22F77">
        <w:rPr>
          <w:rFonts w:ascii="Arial" w:eastAsia="Formata-Light" w:hAnsi="Arial" w:cs="Arial"/>
          <w:sz w:val="24"/>
          <w:szCs w:val="24"/>
        </w:rPr>
        <w:t xml:space="preserve"> en su hogar</w:t>
      </w:r>
      <w:r w:rsidR="008D030B" w:rsidRPr="00D22F77">
        <w:rPr>
          <w:rFonts w:ascii="Arial" w:eastAsia="Formata-Light" w:hAnsi="Arial" w:cs="Arial"/>
          <w:sz w:val="24"/>
          <w:szCs w:val="24"/>
        </w:rPr>
        <w:t>.</w:t>
      </w:r>
    </w:p>
    <w:p w:rsidR="001C4B9C" w:rsidRDefault="00E50DEC"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S</w:t>
      </w:r>
      <w:r w:rsidR="00CE5435" w:rsidRPr="00D22F77">
        <w:rPr>
          <w:rFonts w:ascii="Arial" w:eastAsia="Formata-Light" w:hAnsi="Arial" w:cs="Arial"/>
          <w:sz w:val="24"/>
          <w:szCs w:val="24"/>
        </w:rPr>
        <w:t>ólo 3 pacientes recibieron maniobras de reanimación cardiopulmonar en</w:t>
      </w:r>
      <w:r w:rsidR="00D6355C" w:rsidRPr="00D22F77">
        <w:rPr>
          <w:rFonts w:ascii="Arial" w:eastAsia="Formata-Light" w:hAnsi="Arial" w:cs="Arial"/>
          <w:sz w:val="24"/>
          <w:szCs w:val="24"/>
        </w:rPr>
        <w:t xml:space="preserve"> el lugar de los acontecimientos, todos ellos pertenecientes al grupo 1. </w:t>
      </w:r>
      <w:r w:rsidR="00E13B25" w:rsidRPr="00D22F77">
        <w:rPr>
          <w:rFonts w:ascii="Arial" w:eastAsia="Formata-Light" w:hAnsi="Arial" w:cs="Arial"/>
          <w:sz w:val="24"/>
          <w:szCs w:val="24"/>
        </w:rPr>
        <w:t>Entre los sobrevivientes 3 niños (27,27%) sufrieron daño neurológico g</w:t>
      </w:r>
      <w:r w:rsidR="0048132F" w:rsidRPr="00D22F77">
        <w:rPr>
          <w:rFonts w:ascii="Arial" w:eastAsia="Formata-Light" w:hAnsi="Arial" w:cs="Arial"/>
          <w:sz w:val="24"/>
          <w:szCs w:val="24"/>
        </w:rPr>
        <w:t>rave, pertenecían al grupo 2 (</w:t>
      </w:r>
      <w:r w:rsidR="00E13B25" w:rsidRPr="00D22F77">
        <w:rPr>
          <w:rFonts w:ascii="Arial" w:eastAsia="Formata-Light" w:hAnsi="Arial" w:cs="Arial"/>
          <w:sz w:val="24"/>
          <w:szCs w:val="24"/>
        </w:rPr>
        <w:t>PCPCS</w:t>
      </w:r>
      <w:r w:rsidR="0048132F" w:rsidRPr="00D22F77">
        <w:rPr>
          <w:rFonts w:ascii="Arial" w:eastAsia="Formata-Light" w:hAnsi="Arial" w:cs="Arial"/>
          <w:sz w:val="24"/>
          <w:szCs w:val="24"/>
        </w:rPr>
        <w:t xml:space="preserve"> 4 y 5)</w:t>
      </w:r>
      <w:r w:rsidR="00E13B25" w:rsidRPr="00D22F77">
        <w:rPr>
          <w:rFonts w:ascii="Arial" w:eastAsia="Formata-Light" w:hAnsi="Arial" w:cs="Arial"/>
          <w:sz w:val="24"/>
          <w:szCs w:val="24"/>
        </w:rPr>
        <w:t>.</w:t>
      </w:r>
    </w:p>
    <w:p w:rsidR="00D6355C" w:rsidRPr="00D22F77" w:rsidRDefault="008A0439"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Se pudo determinar que el tiempo de sumersión fue mayor/igual de 10 minutos en 2 pacientes. En 6 historias clínicas no se mencionaba el tiempo de sumersión porque los familiares no pudieron precisarlo.</w:t>
      </w:r>
    </w:p>
    <w:p w:rsidR="003F6DE2" w:rsidRPr="00FA1205" w:rsidRDefault="003F6DE2" w:rsidP="003F6DE2">
      <w:pPr>
        <w:autoSpaceDE w:val="0"/>
        <w:autoSpaceDN w:val="0"/>
        <w:adjustRightInd w:val="0"/>
        <w:spacing w:after="0" w:line="480" w:lineRule="auto"/>
        <w:jc w:val="both"/>
        <w:rPr>
          <w:rFonts w:ascii="Arial" w:hAnsi="Arial" w:cs="Arial"/>
          <w:sz w:val="24"/>
          <w:szCs w:val="24"/>
        </w:rPr>
      </w:pPr>
      <w:r w:rsidRPr="00FA1205">
        <w:rPr>
          <w:rFonts w:ascii="Arial" w:hAnsi="Arial" w:cs="Arial"/>
          <w:sz w:val="24"/>
          <w:szCs w:val="24"/>
          <w:shd w:val="clear" w:color="auto" w:fill="FFFFFF"/>
        </w:rPr>
        <w:t xml:space="preserve">En el año 1988 el PRISM fue publicado con los datos obtenidos de 9 UCIP de Estados Unidos, determinando la probabilidad de óbito en base al análisis de 14 variables fisiológicas que recogen el peor valor en las primeras 24 horas de ingreso a los </w:t>
      </w:r>
      <w:r w:rsidR="00362FE5" w:rsidRPr="00FA1205">
        <w:rPr>
          <w:rFonts w:ascii="Arial" w:hAnsi="Arial" w:cs="Arial"/>
          <w:sz w:val="24"/>
          <w:szCs w:val="24"/>
          <w:shd w:val="clear" w:color="auto" w:fill="FFFFFF"/>
        </w:rPr>
        <w:t>cuidados intensivos (9</w:t>
      </w:r>
      <w:r w:rsidRPr="00FA1205">
        <w:rPr>
          <w:rFonts w:ascii="Arial" w:hAnsi="Arial" w:cs="Arial"/>
          <w:sz w:val="24"/>
          <w:szCs w:val="24"/>
          <w:shd w:val="clear" w:color="auto" w:fill="FFFFFF"/>
        </w:rPr>
        <w:t>). En 1994 se actualizó, obteniéndose el PRISM III, el cual analiza 17 variables que recogen el peor valor de las primeras</w:t>
      </w:r>
      <w:r w:rsidR="00362FE5" w:rsidRPr="00FA1205">
        <w:rPr>
          <w:rFonts w:ascii="Arial" w:hAnsi="Arial" w:cs="Arial"/>
          <w:sz w:val="24"/>
          <w:szCs w:val="24"/>
          <w:shd w:val="clear" w:color="auto" w:fill="FFFFFF"/>
        </w:rPr>
        <w:t xml:space="preserve"> 12 horas de ingreso a UCIP (1</w:t>
      </w:r>
      <w:r w:rsidR="00BC718D" w:rsidRPr="00FA1205">
        <w:rPr>
          <w:rFonts w:ascii="Arial" w:hAnsi="Arial" w:cs="Arial"/>
          <w:sz w:val="24"/>
          <w:szCs w:val="24"/>
          <w:shd w:val="clear" w:color="auto" w:fill="FFFFFF"/>
        </w:rPr>
        <w:t>0</w:t>
      </w:r>
      <w:r w:rsidRPr="00FA1205">
        <w:rPr>
          <w:rFonts w:ascii="Arial" w:hAnsi="Arial" w:cs="Arial"/>
          <w:sz w:val="24"/>
          <w:szCs w:val="24"/>
          <w:shd w:val="clear" w:color="auto" w:fill="FFFFFF"/>
        </w:rPr>
        <w:t xml:space="preserve">). </w:t>
      </w:r>
      <w:r w:rsidRPr="00FA1205">
        <w:rPr>
          <w:rFonts w:ascii="Arial" w:hAnsi="Arial" w:cs="Arial"/>
          <w:sz w:val="24"/>
          <w:szCs w:val="24"/>
        </w:rPr>
        <w:t>Se asume que puntuaciones más altas implican mayor gravedad y riesgo de fallecer.</w:t>
      </w:r>
      <w:r w:rsidR="00362FE5" w:rsidRPr="00FA1205">
        <w:rPr>
          <w:rFonts w:ascii="Arial" w:eastAsiaTheme="minorEastAsia" w:hAnsi="Arial" w:cs="Arial"/>
          <w:kern w:val="24"/>
          <w:sz w:val="24"/>
          <w:szCs w:val="24"/>
          <w:lang w:val="es-ES" w:eastAsia="es-AR"/>
        </w:rPr>
        <w:t xml:space="preserve"> En nuestra serie, el </w:t>
      </w:r>
      <w:r w:rsidR="00FF7B91" w:rsidRPr="00FA1205">
        <w:rPr>
          <w:rFonts w:ascii="Arial" w:eastAsiaTheme="minorEastAsia" w:hAnsi="Arial" w:cs="Arial"/>
          <w:kern w:val="24"/>
          <w:sz w:val="24"/>
          <w:szCs w:val="24"/>
          <w:lang w:val="es-ES" w:eastAsia="es-AR"/>
        </w:rPr>
        <w:t xml:space="preserve">puntaje </w:t>
      </w:r>
      <w:r w:rsidR="00362FE5" w:rsidRPr="00FA1205">
        <w:rPr>
          <w:rFonts w:ascii="Arial" w:eastAsiaTheme="minorEastAsia" w:hAnsi="Arial" w:cs="Arial"/>
          <w:kern w:val="24"/>
          <w:sz w:val="24"/>
          <w:szCs w:val="24"/>
          <w:lang w:val="es-ES" w:eastAsia="es-AR"/>
        </w:rPr>
        <w:t>PRISM demostró una relación directamente proporcional a la escala PCPCS, siendo más bajo en el grupo 1 (rango 1,43-16,17%) y más elevado en los grupos 2 y 3 (rango 42,85-98,28%), por lo que podría llegar a utilizarse como marcador pronóstico temprano de evolución neurológica.</w:t>
      </w:r>
    </w:p>
    <w:p w:rsidR="00E14741" w:rsidRPr="00D22F77" w:rsidRDefault="00C7229D" w:rsidP="005D30A2">
      <w:pPr>
        <w:autoSpaceDE w:val="0"/>
        <w:autoSpaceDN w:val="0"/>
        <w:adjustRightInd w:val="0"/>
        <w:spacing w:after="0" w:line="480" w:lineRule="auto"/>
        <w:jc w:val="both"/>
        <w:rPr>
          <w:rFonts w:ascii="Arial" w:eastAsia="Formata-Light" w:hAnsi="Arial" w:cs="Arial"/>
          <w:sz w:val="24"/>
          <w:szCs w:val="24"/>
        </w:rPr>
      </w:pPr>
      <w:r w:rsidRPr="00D22F77">
        <w:rPr>
          <w:rFonts w:ascii="Arial" w:eastAsia="Formata-Light" w:hAnsi="Arial" w:cs="Arial"/>
          <w:sz w:val="24"/>
          <w:szCs w:val="24"/>
        </w:rPr>
        <w:t xml:space="preserve">Independientemente del tiempo </w:t>
      </w:r>
      <w:r w:rsidR="00E14741" w:rsidRPr="00D22F77">
        <w:rPr>
          <w:rFonts w:ascii="Arial" w:eastAsia="Formata-Light" w:hAnsi="Arial" w:cs="Arial"/>
          <w:sz w:val="24"/>
          <w:szCs w:val="24"/>
        </w:rPr>
        <w:t xml:space="preserve">transcurrido </w:t>
      </w:r>
      <w:r w:rsidRPr="00D22F77">
        <w:rPr>
          <w:rFonts w:ascii="Arial" w:eastAsia="Formata-Light" w:hAnsi="Arial" w:cs="Arial"/>
          <w:sz w:val="24"/>
          <w:szCs w:val="24"/>
        </w:rPr>
        <w:t>hasta el inicio de la terapia de rescate cardiorrespiratoria eficaz, es decisivo mantener maniobras de RCP hasta la recuperación del ritmo cardiaco o hasta la llegada al ámbito hospitalario</w:t>
      </w:r>
      <w:r w:rsidR="000D67DF" w:rsidRPr="00D22F77">
        <w:rPr>
          <w:rFonts w:ascii="Arial" w:eastAsia="Formata-Light" w:hAnsi="Arial" w:cs="Arial"/>
          <w:sz w:val="24"/>
          <w:szCs w:val="24"/>
        </w:rPr>
        <w:t xml:space="preserve"> (11)</w:t>
      </w:r>
      <w:r w:rsidRPr="00D22F77">
        <w:rPr>
          <w:rFonts w:ascii="Arial" w:eastAsia="Formata-Light" w:hAnsi="Arial" w:cs="Arial"/>
          <w:sz w:val="24"/>
          <w:szCs w:val="24"/>
        </w:rPr>
        <w:t xml:space="preserve">. </w:t>
      </w:r>
      <w:r w:rsidR="00E14741" w:rsidRPr="00D22F77">
        <w:rPr>
          <w:rFonts w:ascii="Arial" w:hAnsi="Arial" w:cs="Arial"/>
          <w:sz w:val="24"/>
          <w:szCs w:val="24"/>
        </w:rPr>
        <w:t>Los primeros minutos junto a la víctima son decisiv</w:t>
      </w:r>
      <w:r w:rsidR="00AB1077" w:rsidRPr="00D22F77">
        <w:rPr>
          <w:rFonts w:ascii="Arial" w:hAnsi="Arial" w:cs="Arial"/>
          <w:sz w:val="24"/>
          <w:szCs w:val="24"/>
        </w:rPr>
        <w:t xml:space="preserve">os, el rescate debe ser rápido y </w:t>
      </w:r>
      <w:r w:rsidR="00E14741" w:rsidRPr="00D22F77">
        <w:rPr>
          <w:rFonts w:ascii="Arial" w:hAnsi="Arial" w:cs="Arial"/>
          <w:sz w:val="24"/>
          <w:szCs w:val="24"/>
        </w:rPr>
        <w:t xml:space="preserve">efectivo. El aprendizaje de la comunidad de técnicas de RCP es de enorme importancia para </w:t>
      </w:r>
      <w:r w:rsidR="00E14741" w:rsidRPr="00D22F77">
        <w:rPr>
          <w:rFonts w:ascii="Arial" w:hAnsi="Arial" w:cs="Arial"/>
          <w:sz w:val="24"/>
          <w:szCs w:val="24"/>
        </w:rPr>
        <w:lastRenderedPageBreak/>
        <w:t xml:space="preserve">reducir al mínimo las consecuencias del ahogamiento. Las guías de RCP pediátrica de la </w:t>
      </w:r>
      <w:r w:rsidR="00E14741" w:rsidRPr="00D22F77">
        <w:rPr>
          <w:rFonts w:ascii="Arial" w:hAnsi="Arial" w:cs="Arial"/>
          <w:i/>
          <w:iCs/>
          <w:sz w:val="24"/>
          <w:szCs w:val="24"/>
        </w:rPr>
        <w:t xml:space="preserve">American Heart </w:t>
      </w:r>
      <w:proofErr w:type="spellStart"/>
      <w:r w:rsidR="00E14741" w:rsidRPr="00D22F77">
        <w:rPr>
          <w:rFonts w:ascii="Arial" w:hAnsi="Arial" w:cs="Arial"/>
          <w:i/>
          <w:iCs/>
          <w:sz w:val="24"/>
          <w:szCs w:val="24"/>
        </w:rPr>
        <w:t>Association</w:t>
      </w:r>
      <w:proofErr w:type="spellEnd"/>
      <w:r w:rsidR="00E14741" w:rsidRPr="00D22F77">
        <w:rPr>
          <w:rFonts w:ascii="Arial" w:hAnsi="Arial" w:cs="Arial"/>
          <w:i/>
          <w:iCs/>
          <w:sz w:val="24"/>
          <w:szCs w:val="24"/>
        </w:rPr>
        <w:t xml:space="preserve"> </w:t>
      </w:r>
      <w:r w:rsidR="00E14741" w:rsidRPr="00D22F77">
        <w:rPr>
          <w:rFonts w:ascii="Arial" w:hAnsi="Arial" w:cs="Arial"/>
          <w:sz w:val="24"/>
          <w:szCs w:val="24"/>
        </w:rPr>
        <w:t xml:space="preserve">del año 2010 </w:t>
      </w:r>
      <w:r w:rsidR="00AB1077" w:rsidRPr="00D22F77">
        <w:rPr>
          <w:rFonts w:ascii="Arial" w:hAnsi="Arial" w:cs="Arial"/>
          <w:sz w:val="24"/>
          <w:szCs w:val="24"/>
        </w:rPr>
        <w:t xml:space="preserve">y </w:t>
      </w:r>
      <w:r w:rsidR="002A24E1">
        <w:rPr>
          <w:rFonts w:ascii="Arial" w:hAnsi="Arial" w:cs="Arial"/>
          <w:sz w:val="24"/>
          <w:szCs w:val="24"/>
        </w:rPr>
        <w:t>su revisión actualizada en 2015</w:t>
      </w:r>
      <w:r w:rsidR="003F6DE2">
        <w:rPr>
          <w:rFonts w:ascii="Arial" w:hAnsi="Arial" w:cs="Arial"/>
          <w:sz w:val="24"/>
          <w:szCs w:val="24"/>
        </w:rPr>
        <w:t xml:space="preserve"> </w:t>
      </w:r>
      <w:r w:rsidR="00E14741" w:rsidRPr="00D22F77">
        <w:rPr>
          <w:rFonts w:ascii="Arial" w:hAnsi="Arial" w:cs="Arial"/>
          <w:sz w:val="24"/>
          <w:szCs w:val="24"/>
        </w:rPr>
        <w:t>han enfatizado la importancia de un adecuado masaje</w:t>
      </w:r>
      <w:r w:rsidR="00156E28">
        <w:rPr>
          <w:rFonts w:ascii="Arial" w:hAnsi="Arial" w:cs="Arial"/>
          <w:sz w:val="24"/>
          <w:szCs w:val="24"/>
        </w:rPr>
        <w:t xml:space="preserve"> </w:t>
      </w:r>
      <w:r w:rsidR="00E14741" w:rsidRPr="00D22F77">
        <w:rPr>
          <w:rFonts w:ascii="Arial" w:hAnsi="Arial" w:cs="Arial"/>
          <w:sz w:val="24"/>
          <w:szCs w:val="24"/>
        </w:rPr>
        <w:t xml:space="preserve">cardiaco </w:t>
      </w:r>
      <w:r w:rsidR="00AB1077" w:rsidRPr="00D22F77">
        <w:rPr>
          <w:rFonts w:ascii="Arial" w:hAnsi="Arial" w:cs="Arial"/>
          <w:sz w:val="24"/>
          <w:szCs w:val="24"/>
        </w:rPr>
        <w:t>mediante la secuencia CAB (</w:t>
      </w:r>
      <w:r w:rsidR="00D3760E" w:rsidRPr="00D22F77">
        <w:rPr>
          <w:rFonts w:ascii="Arial" w:hAnsi="Arial" w:cs="Arial"/>
          <w:i/>
          <w:sz w:val="24"/>
          <w:szCs w:val="24"/>
        </w:rPr>
        <w:t>C[</w:t>
      </w:r>
      <w:proofErr w:type="spellStart"/>
      <w:r w:rsidR="00D3760E" w:rsidRPr="00D22F77">
        <w:rPr>
          <w:rFonts w:ascii="Arial" w:hAnsi="Arial" w:cs="Arial"/>
          <w:i/>
          <w:iCs/>
          <w:sz w:val="24"/>
          <w:szCs w:val="24"/>
        </w:rPr>
        <w:t>circulation</w:t>
      </w:r>
      <w:proofErr w:type="spellEnd"/>
      <w:r w:rsidR="00D3760E" w:rsidRPr="00D22F77">
        <w:rPr>
          <w:rFonts w:ascii="Arial" w:hAnsi="Arial" w:cs="Arial"/>
          <w:i/>
          <w:iCs/>
          <w:sz w:val="24"/>
          <w:szCs w:val="24"/>
        </w:rPr>
        <w:t>]</w:t>
      </w:r>
      <w:r w:rsidR="00D3760E" w:rsidRPr="00D22F77">
        <w:rPr>
          <w:rFonts w:ascii="Arial" w:hAnsi="Arial" w:cs="Arial"/>
          <w:sz w:val="24"/>
          <w:szCs w:val="24"/>
        </w:rPr>
        <w:t xml:space="preserve"> incluyen las compresiones torácicas</w:t>
      </w:r>
      <w:r w:rsidR="00AB1077" w:rsidRPr="00D22F77">
        <w:rPr>
          <w:rFonts w:ascii="Arial" w:hAnsi="Arial" w:cs="Arial"/>
          <w:i/>
          <w:iCs/>
          <w:sz w:val="24"/>
          <w:szCs w:val="24"/>
        </w:rPr>
        <w:t>,</w:t>
      </w:r>
      <w:r w:rsidR="00D3760E" w:rsidRPr="00D22F77">
        <w:rPr>
          <w:rFonts w:ascii="Arial" w:hAnsi="Arial" w:cs="Arial"/>
          <w:i/>
          <w:iCs/>
          <w:sz w:val="24"/>
          <w:szCs w:val="24"/>
        </w:rPr>
        <w:t xml:space="preserve"> A [</w:t>
      </w:r>
      <w:proofErr w:type="spellStart"/>
      <w:r w:rsidR="00AB1077" w:rsidRPr="00D22F77">
        <w:rPr>
          <w:rFonts w:ascii="Arial" w:hAnsi="Arial" w:cs="Arial"/>
          <w:i/>
          <w:iCs/>
          <w:sz w:val="24"/>
          <w:szCs w:val="24"/>
        </w:rPr>
        <w:t>airway</w:t>
      </w:r>
      <w:proofErr w:type="spellEnd"/>
      <w:r w:rsidR="00D3760E" w:rsidRPr="00D22F77">
        <w:rPr>
          <w:rFonts w:ascii="Arial" w:hAnsi="Arial" w:cs="Arial"/>
          <w:i/>
          <w:iCs/>
          <w:sz w:val="24"/>
          <w:szCs w:val="24"/>
        </w:rPr>
        <w:t xml:space="preserve">] </w:t>
      </w:r>
      <w:r w:rsidR="00D3760E" w:rsidRPr="00D22F77">
        <w:rPr>
          <w:rFonts w:ascii="Arial" w:hAnsi="Arial" w:cs="Arial"/>
          <w:iCs/>
          <w:sz w:val="24"/>
          <w:szCs w:val="24"/>
        </w:rPr>
        <w:t xml:space="preserve">que implica la apertura o liberación de las vías aéreas y </w:t>
      </w:r>
      <w:r w:rsidR="00D3760E" w:rsidRPr="00D22F77">
        <w:rPr>
          <w:rFonts w:ascii="Arial" w:hAnsi="Arial" w:cs="Arial"/>
          <w:i/>
          <w:iCs/>
          <w:sz w:val="24"/>
          <w:szCs w:val="24"/>
        </w:rPr>
        <w:t>B [</w:t>
      </w:r>
      <w:proofErr w:type="spellStart"/>
      <w:r w:rsidR="00AB1077" w:rsidRPr="00D22F77">
        <w:rPr>
          <w:rFonts w:ascii="Arial" w:hAnsi="Arial" w:cs="Arial"/>
          <w:i/>
          <w:iCs/>
          <w:sz w:val="24"/>
          <w:szCs w:val="24"/>
        </w:rPr>
        <w:t>breathing</w:t>
      </w:r>
      <w:proofErr w:type="spellEnd"/>
      <w:r w:rsidR="00D3760E" w:rsidRPr="00D22F77">
        <w:rPr>
          <w:rFonts w:ascii="Arial" w:hAnsi="Arial" w:cs="Arial"/>
          <w:i/>
          <w:iCs/>
          <w:sz w:val="24"/>
          <w:szCs w:val="24"/>
        </w:rPr>
        <w:t>]</w:t>
      </w:r>
      <w:r w:rsidR="00D3760E" w:rsidRPr="00D22F77">
        <w:rPr>
          <w:rFonts w:ascii="Arial" w:hAnsi="Arial" w:cs="Arial"/>
          <w:iCs/>
          <w:sz w:val="24"/>
          <w:szCs w:val="24"/>
        </w:rPr>
        <w:t xml:space="preserve"> la iniciació</w:t>
      </w:r>
      <w:r w:rsidR="008B50F9" w:rsidRPr="00D22F77">
        <w:rPr>
          <w:rFonts w:ascii="Arial" w:hAnsi="Arial" w:cs="Arial"/>
          <w:iCs/>
          <w:sz w:val="24"/>
          <w:szCs w:val="24"/>
        </w:rPr>
        <w:t>n de la ventilación artificial) (1).</w:t>
      </w:r>
    </w:p>
    <w:p w:rsidR="00696C2D" w:rsidRPr="00D22F77" w:rsidRDefault="00E13B25" w:rsidP="005D30A2">
      <w:pPr>
        <w:autoSpaceDE w:val="0"/>
        <w:autoSpaceDN w:val="0"/>
        <w:adjustRightInd w:val="0"/>
        <w:spacing w:after="0" w:line="480" w:lineRule="auto"/>
        <w:jc w:val="both"/>
        <w:rPr>
          <w:rFonts w:ascii="Arial" w:hAnsi="Arial" w:cs="Arial"/>
          <w:sz w:val="24"/>
          <w:szCs w:val="24"/>
        </w:rPr>
      </w:pPr>
      <w:r w:rsidRPr="00D22F77">
        <w:rPr>
          <w:rFonts w:ascii="Arial" w:hAnsi="Arial" w:cs="Arial"/>
          <w:sz w:val="24"/>
          <w:szCs w:val="24"/>
        </w:rPr>
        <w:t xml:space="preserve">Durante el traslado, en ningún momento se debe descuidar al paciente. </w:t>
      </w:r>
      <w:r w:rsidR="00696C2D" w:rsidRPr="00D22F77">
        <w:rPr>
          <w:rFonts w:ascii="Arial" w:hAnsi="Arial" w:cs="Arial"/>
          <w:sz w:val="24"/>
          <w:szCs w:val="24"/>
        </w:rPr>
        <w:t>Las víctimas de ahogamiento suelen ser sujetos previamente sanos y su adecuado traslado a un centro de complejidad puede redundar en beneficios de muchas vidas en la lista de espera de trasplantes de órganos y tejidos</w:t>
      </w:r>
      <w:r w:rsidR="008B50F9" w:rsidRPr="00D22F77">
        <w:rPr>
          <w:rFonts w:ascii="Arial" w:hAnsi="Arial" w:cs="Arial"/>
          <w:sz w:val="24"/>
          <w:szCs w:val="24"/>
        </w:rPr>
        <w:t xml:space="preserve"> (1)</w:t>
      </w:r>
      <w:r w:rsidR="00696C2D" w:rsidRPr="00D22F77">
        <w:rPr>
          <w:rFonts w:ascii="Arial" w:hAnsi="Arial" w:cs="Arial"/>
          <w:sz w:val="24"/>
          <w:szCs w:val="24"/>
        </w:rPr>
        <w:t>.</w:t>
      </w:r>
    </w:p>
    <w:p w:rsidR="00FC7E94" w:rsidRPr="00D22F77" w:rsidRDefault="00062E19" w:rsidP="005D30A2">
      <w:pPr>
        <w:spacing w:line="480" w:lineRule="auto"/>
        <w:jc w:val="both"/>
        <w:rPr>
          <w:rFonts w:ascii="Arial" w:hAnsi="Arial" w:cs="Arial"/>
          <w:sz w:val="24"/>
          <w:szCs w:val="24"/>
        </w:rPr>
      </w:pPr>
      <w:r w:rsidRPr="00D22F77">
        <w:rPr>
          <w:rFonts w:ascii="Arial" w:hAnsi="Arial" w:cs="Arial"/>
          <w:sz w:val="24"/>
          <w:szCs w:val="24"/>
        </w:rPr>
        <w:t xml:space="preserve">La hipoxia es la </w:t>
      </w:r>
      <w:r w:rsidR="00380C88" w:rsidRPr="00D22F77">
        <w:rPr>
          <w:rFonts w:ascii="Arial" w:hAnsi="Arial" w:cs="Arial"/>
          <w:sz w:val="24"/>
          <w:szCs w:val="24"/>
        </w:rPr>
        <w:t>principal responsable</w:t>
      </w:r>
      <w:r w:rsidRPr="00D22F77">
        <w:rPr>
          <w:rFonts w:ascii="Arial" w:hAnsi="Arial" w:cs="Arial"/>
          <w:sz w:val="24"/>
          <w:szCs w:val="24"/>
        </w:rPr>
        <w:t xml:space="preserve"> de la cadena de complicaciones</w:t>
      </w:r>
      <w:r w:rsidR="00380C88" w:rsidRPr="00D22F77">
        <w:rPr>
          <w:rFonts w:ascii="Arial" w:hAnsi="Arial" w:cs="Arial"/>
          <w:sz w:val="24"/>
          <w:szCs w:val="24"/>
        </w:rPr>
        <w:t xml:space="preserve"> que produce f</w:t>
      </w:r>
      <w:r w:rsidRPr="00D22F77">
        <w:rPr>
          <w:rFonts w:ascii="Arial" w:hAnsi="Arial" w:cs="Arial"/>
          <w:sz w:val="24"/>
          <w:szCs w:val="24"/>
        </w:rPr>
        <w:t xml:space="preserve">alta de oxígeno </w:t>
      </w:r>
      <w:r w:rsidR="00380C88" w:rsidRPr="00D22F77">
        <w:rPr>
          <w:rFonts w:ascii="Arial" w:hAnsi="Arial" w:cs="Arial"/>
          <w:sz w:val="24"/>
          <w:szCs w:val="24"/>
        </w:rPr>
        <w:t xml:space="preserve">fundamentalmente en el sistema nervioso central </w:t>
      </w:r>
      <w:r w:rsidRPr="00D22F77">
        <w:rPr>
          <w:rFonts w:ascii="Arial" w:hAnsi="Arial" w:cs="Arial"/>
          <w:sz w:val="24"/>
          <w:szCs w:val="24"/>
        </w:rPr>
        <w:t xml:space="preserve">(SNC) </w:t>
      </w:r>
      <w:r w:rsidR="00380C88" w:rsidRPr="00D22F77">
        <w:rPr>
          <w:rFonts w:ascii="Arial" w:hAnsi="Arial" w:cs="Arial"/>
          <w:sz w:val="24"/>
          <w:szCs w:val="24"/>
        </w:rPr>
        <w:t xml:space="preserve">que terminará impactando en el sistema cardiovascular y finalmente en todos los órganos. </w:t>
      </w:r>
      <w:r w:rsidRPr="00D22F77">
        <w:rPr>
          <w:rFonts w:ascii="Arial" w:hAnsi="Arial" w:cs="Arial"/>
          <w:sz w:val="24"/>
          <w:szCs w:val="24"/>
        </w:rPr>
        <w:t>Las áreas más afectadas del SNC son la corteza, los núcleos de la base, el hipocampo y el cerebelo</w:t>
      </w:r>
      <w:r w:rsidR="00FB72D9" w:rsidRPr="00D22F77">
        <w:rPr>
          <w:rFonts w:ascii="Arial" w:hAnsi="Arial" w:cs="Arial"/>
          <w:sz w:val="24"/>
          <w:szCs w:val="24"/>
        </w:rPr>
        <w:t xml:space="preserve"> (</w:t>
      </w:r>
      <w:r w:rsidR="008B50F9" w:rsidRPr="00D22F77">
        <w:rPr>
          <w:rFonts w:ascii="Arial" w:hAnsi="Arial" w:cs="Arial"/>
          <w:sz w:val="24"/>
          <w:szCs w:val="24"/>
        </w:rPr>
        <w:t>1</w:t>
      </w:r>
      <w:proofErr w:type="gramStart"/>
      <w:r w:rsidR="00156E28">
        <w:rPr>
          <w:rFonts w:ascii="Arial" w:hAnsi="Arial" w:cs="Arial"/>
          <w:sz w:val="24"/>
          <w:szCs w:val="24"/>
        </w:rPr>
        <w:t>,</w:t>
      </w:r>
      <w:r w:rsidR="00156E28" w:rsidRPr="00D22F77">
        <w:rPr>
          <w:rFonts w:ascii="Arial" w:hAnsi="Arial" w:cs="Arial"/>
          <w:sz w:val="24"/>
          <w:szCs w:val="24"/>
        </w:rPr>
        <w:t>2,12</w:t>
      </w:r>
      <w:proofErr w:type="gramEnd"/>
      <w:r w:rsidR="00FB72D9" w:rsidRPr="00D22F77">
        <w:rPr>
          <w:rFonts w:ascii="Arial" w:hAnsi="Arial" w:cs="Arial"/>
          <w:sz w:val="24"/>
          <w:szCs w:val="24"/>
        </w:rPr>
        <w:t>)</w:t>
      </w:r>
      <w:r w:rsidRPr="00D22F77">
        <w:rPr>
          <w:rFonts w:ascii="Arial" w:hAnsi="Arial" w:cs="Arial"/>
          <w:sz w:val="24"/>
          <w:szCs w:val="24"/>
        </w:rPr>
        <w:t xml:space="preserve">. </w:t>
      </w:r>
      <w:r w:rsidR="003B067C" w:rsidRPr="00D22F77">
        <w:rPr>
          <w:rFonts w:ascii="Arial" w:hAnsi="Arial" w:cs="Arial"/>
          <w:sz w:val="24"/>
          <w:szCs w:val="24"/>
        </w:rPr>
        <w:t>La magnitud de la lesión hipóxica, el tiempo de sumersión y la instauración rápida de un tratamiento efectivo son determinantes en la evolución de la víctima</w:t>
      </w:r>
      <w:r w:rsidR="008B50F9" w:rsidRPr="00D22F77">
        <w:rPr>
          <w:rFonts w:ascii="Arial" w:hAnsi="Arial" w:cs="Arial"/>
          <w:sz w:val="24"/>
          <w:szCs w:val="24"/>
        </w:rPr>
        <w:t xml:space="preserve"> (1,</w:t>
      </w:r>
      <w:r w:rsidR="00156E28">
        <w:rPr>
          <w:rFonts w:ascii="Arial" w:hAnsi="Arial" w:cs="Arial"/>
          <w:sz w:val="24"/>
          <w:szCs w:val="24"/>
        </w:rPr>
        <w:t xml:space="preserve"> </w:t>
      </w:r>
      <w:r w:rsidR="008B50F9" w:rsidRPr="00D22F77">
        <w:rPr>
          <w:rFonts w:ascii="Arial" w:hAnsi="Arial" w:cs="Arial"/>
          <w:sz w:val="24"/>
          <w:szCs w:val="24"/>
        </w:rPr>
        <w:t>2,13).</w:t>
      </w:r>
    </w:p>
    <w:p w:rsidR="001C4B9C" w:rsidRDefault="00062E19" w:rsidP="005D30A2">
      <w:pPr>
        <w:spacing w:line="480" w:lineRule="auto"/>
        <w:jc w:val="both"/>
        <w:rPr>
          <w:rFonts w:ascii="Arial" w:hAnsi="Arial" w:cs="Arial"/>
          <w:sz w:val="24"/>
          <w:szCs w:val="24"/>
        </w:rPr>
      </w:pPr>
      <w:r w:rsidRPr="00D22F77">
        <w:rPr>
          <w:rFonts w:ascii="Arial" w:hAnsi="Arial" w:cs="Arial"/>
          <w:sz w:val="24"/>
          <w:szCs w:val="24"/>
        </w:rPr>
        <w:t>Pueden ocurri</w:t>
      </w:r>
      <w:r w:rsidR="00CC6E3E" w:rsidRPr="00D22F77">
        <w:rPr>
          <w:rFonts w:ascii="Arial" w:hAnsi="Arial" w:cs="Arial"/>
          <w:sz w:val="24"/>
          <w:szCs w:val="24"/>
        </w:rPr>
        <w:t>r arritmias cardiacas como fibrilación ventricular o actividad eléctrica sin pulso</w:t>
      </w:r>
      <w:r w:rsidRPr="00D22F77">
        <w:rPr>
          <w:rFonts w:ascii="Arial" w:hAnsi="Arial" w:cs="Arial"/>
          <w:sz w:val="24"/>
          <w:szCs w:val="24"/>
        </w:rPr>
        <w:t>, debido a la hipoxia que sufren las células cardí</w:t>
      </w:r>
      <w:r w:rsidR="00CC6E3E" w:rsidRPr="00D22F77">
        <w:rPr>
          <w:rFonts w:ascii="Arial" w:hAnsi="Arial" w:cs="Arial"/>
          <w:sz w:val="24"/>
          <w:szCs w:val="24"/>
        </w:rPr>
        <w:t>acas responsables de la generación y transmisión del estímulo eléctrico</w:t>
      </w:r>
      <w:r w:rsidR="007E1346" w:rsidRPr="00D22F77">
        <w:rPr>
          <w:rFonts w:ascii="Arial" w:hAnsi="Arial" w:cs="Arial"/>
          <w:sz w:val="24"/>
          <w:szCs w:val="24"/>
        </w:rPr>
        <w:t>, configurando</w:t>
      </w:r>
      <w:r w:rsidR="00CC6E3E" w:rsidRPr="00D22F77">
        <w:rPr>
          <w:rFonts w:ascii="Arial" w:hAnsi="Arial" w:cs="Arial"/>
          <w:sz w:val="24"/>
          <w:szCs w:val="24"/>
        </w:rPr>
        <w:t xml:space="preserve"> un peor pronóstico. </w:t>
      </w:r>
    </w:p>
    <w:p w:rsidR="001C4B9C" w:rsidRDefault="00F7268B" w:rsidP="005D30A2">
      <w:pPr>
        <w:spacing w:line="480" w:lineRule="auto"/>
        <w:jc w:val="both"/>
        <w:rPr>
          <w:rFonts w:ascii="Arial" w:hAnsi="Arial" w:cs="Arial"/>
          <w:sz w:val="24"/>
          <w:szCs w:val="24"/>
        </w:rPr>
      </w:pPr>
      <w:r w:rsidRPr="00D22F77">
        <w:rPr>
          <w:rFonts w:ascii="Arial" w:hAnsi="Arial" w:cs="Arial"/>
          <w:sz w:val="24"/>
          <w:szCs w:val="24"/>
        </w:rPr>
        <w:t>En nuestra serie de pacientes, no se han asociado episodios de traumatismos ni condiciones médicas agravantes como epilepsia o el uso de drogas</w:t>
      </w:r>
      <w:r w:rsidR="00DC0915" w:rsidRPr="00D22F77">
        <w:rPr>
          <w:rFonts w:ascii="Arial" w:hAnsi="Arial" w:cs="Arial"/>
          <w:sz w:val="24"/>
          <w:szCs w:val="24"/>
        </w:rPr>
        <w:t xml:space="preserve"> ilícitas</w:t>
      </w:r>
      <w:r w:rsidRPr="00D22F77">
        <w:rPr>
          <w:rFonts w:ascii="Arial" w:hAnsi="Arial" w:cs="Arial"/>
          <w:sz w:val="24"/>
          <w:szCs w:val="24"/>
        </w:rPr>
        <w:t>.</w:t>
      </w:r>
    </w:p>
    <w:p w:rsidR="00C875B1" w:rsidRDefault="00E5409C" w:rsidP="00F42369">
      <w:pPr>
        <w:spacing w:line="480" w:lineRule="auto"/>
        <w:jc w:val="both"/>
        <w:rPr>
          <w:rFonts w:ascii="Arial" w:hAnsi="Arial" w:cs="Arial"/>
          <w:sz w:val="24"/>
          <w:szCs w:val="24"/>
        </w:rPr>
      </w:pPr>
      <w:r w:rsidRPr="00D22F77">
        <w:rPr>
          <w:rFonts w:ascii="Arial" w:hAnsi="Arial" w:cs="Arial"/>
          <w:sz w:val="24"/>
          <w:szCs w:val="24"/>
        </w:rPr>
        <w:lastRenderedPageBreak/>
        <w:t>Existen d</w:t>
      </w:r>
      <w:r w:rsidR="00494575" w:rsidRPr="00D22F77">
        <w:rPr>
          <w:rFonts w:ascii="Arial" w:hAnsi="Arial" w:cs="Arial"/>
          <w:sz w:val="24"/>
          <w:szCs w:val="24"/>
        </w:rPr>
        <w:t xml:space="preserve">iferentes estudios descriptivos </w:t>
      </w:r>
      <w:r w:rsidRPr="00D22F77">
        <w:rPr>
          <w:rFonts w:ascii="Arial" w:hAnsi="Arial" w:cs="Arial"/>
          <w:sz w:val="24"/>
          <w:szCs w:val="24"/>
        </w:rPr>
        <w:t>que detalla</w:t>
      </w:r>
      <w:r w:rsidR="00494575" w:rsidRPr="00D22F77">
        <w:rPr>
          <w:rFonts w:ascii="Arial" w:hAnsi="Arial" w:cs="Arial"/>
          <w:sz w:val="24"/>
          <w:szCs w:val="24"/>
        </w:rPr>
        <w:t>n los siguientes factores como de mal pronóstico: una duración de inmersión superior a 10 minutos, RCP durante más de 25 minutos, presencia de parada cardiorrespiratoria (PCR),</w:t>
      </w:r>
      <w:r w:rsidR="00156E28">
        <w:rPr>
          <w:rFonts w:ascii="Arial" w:hAnsi="Arial" w:cs="Arial"/>
          <w:sz w:val="24"/>
          <w:szCs w:val="24"/>
        </w:rPr>
        <w:t xml:space="preserve"> </w:t>
      </w:r>
      <w:r w:rsidR="00494575" w:rsidRPr="00D22F77">
        <w:rPr>
          <w:rFonts w:ascii="Arial" w:hAnsi="Arial" w:cs="Arial"/>
          <w:sz w:val="24"/>
          <w:szCs w:val="24"/>
        </w:rPr>
        <w:t>fibrilación ventricular, pupilas fijas, acidosis severa y puntuación en la escala de coma de Glasgow menor a 4/15 a su llegada al servicio de urgencias, y ausencia de movimientos espontáneos después de las primeras 24 horas</w:t>
      </w:r>
      <w:r w:rsidR="008B50F9" w:rsidRPr="00D22F77">
        <w:rPr>
          <w:rFonts w:ascii="Arial" w:hAnsi="Arial" w:cs="Arial"/>
          <w:sz w:val="24"/>
          <w:szCs w:val="24"/>
        </w:rPr>
        <w:t xml:space="preserve"> (1</w:t>
      </w:r>
      <w:proofErr w:type="gramStart"/>
      <w:r w:rsidR="008B50F9" w:rsidRPr="00D22F77">
        <w:rPr>
          <w:rFonts w:ascii="Arial" w:hAnsi="Arial" w:cs="Arial"/>
          <w:sz w:val="24"/>
          <w:szCs w:val="24"/>
        </w:rPr>
        <w:t>,2,12</w:t>
      </w:r>
      <w:proofErr w:type="gramEnd"/>
      <w:r w:rsidR="008B50F9" w:rsidRPr="00D22F77">
        <w:rPr>
          <w:rFonts w:ascii="Arial" w:hAnsi="Arial" w:cs="Arial"/>
          <w:sz w:val="24"/>
          <w:szCs w:val="24"/>
        </w:rPr>
        <w:t>)</w:t>
      </w:r>
      <w:r w:rsidR="00494575" w:rsidRPr="00D22F77">
        <w:rPr>
          <w:rFonts w:ascii="Arial" w:hAnsi="Arial" w:cs="Arial"/>
          <w:sz w:val="24"/>
          <w:szCs w:val="24"/>
        </w:rPr>
        <w:t>.</w:t>
      </w:r>
    </w:p>
    <w:p w:rsidR="00F42369" w:rsidRPr="00F42369" w:rsidRDefault="00F42369" w:rsidP="00F42369">
      <w:pPr>
        <w:spacing w:line="480" w:lineRule="auto"/>
        <w:jc w:val="both"/>
        <w:rPr>
          <w:rFonts w:ascii="Arial" w:hAnsi="Arial" w:cs="Arial"/>
          <w:sz w:val="24"/>
          <w:szCs w:val="24"/>
        </w:rPr>
      </w:pPr>
    </w:p>
    <w:p w:rsidR="008B50F9" w:rsidRDefault="00E5409C" w:rsidP="005D30A2">
      <w:pPr>
        <w:autoSpaceDE w:val="0"/>
        <w:autoSpaceDN w:val="0"/>
        <w:adjustRightInd w:val="0"/>
        <w:spacing w:after="0" w:line="480" w:lineRule="auto"/>
        <w:jc w:val="both"/>
        <w:rPr>
          <w:rFonts w:ascii="Arial" w:hAnsi="Arial" w:cs="Arial"/>
          <w:color w:val="000000" w:themeColor="text1"/>
          <w:sz w:val="24"/>
          <w:szCs w:val="24"/>
          <w:u w:val="single"/>
        </w:rPr>
      </w:pPr>
      <w:r w:rsidRPr="00D22F77">
        <w:rPr>
          <w:rFonts w:ascii="Arial" w:hAnsi="Arial" w:cs="Arial"/>
          <w:color w:val="000000" w:themeColor="text1"/>
          <w:sz w:val="24"/>
          <w:szCs w:val="24"/>
          <w:u w:val="single"/>
        </w:rPr>
        <w:t>Conclusiones</w:t>
      </w:r>
    </w:p>
    <w:p w:rsidR="00A27B4A" w:rsidRPr="00D22F77" w:rsidRDefault="00A27B4A" w:rsidP="005D30A2">
      <w:pPr>
        <w:autoSpaceDE w:val="0"/>
        <w:autoSpaceDN w:val="0"/>
        <w:adjustRightInd w:val="0"/>
        <w:spacing w:after="0" w:line="480" w:lineRule="auto"/>
        <w:jc w:val="both"/>
        <w:rPr>
          <w:rFonts w:ascii="Arial" w:hAnsi="Arial" w:cs="Arial"/>
          <w:color w:val="000000" w:themeColor="text1"/>
          <w:sz w:val="24"/>
          <w:szCs w:val="24"/>
          <w:u w:val="single"/>
        </w:rPr>
      </w:pPr>
    </w:p>
    <w:p w:rsidR="00D3760E" w:rsidRPr="00F42369" w:rsidRDefault="00171419" w:rsidP="005D30A2">
      <w:pPr>
        <w:autoSpaceDE w:val="0"/>
        <w:autoSpaceDN w:val="0"/>
        <w:adjustRightInd w:val="0"/>
        <w:spacing w:after="0" w:line="480" w:lineRule="auto"/>
        <w:jc w:val="both"/>
        <w:rPr>
          <w:rFonts w:ascii="Arial" w:hAnsi="Arial" w:cs="Arial"/>
          <w:color w:val="000000" w:themeColor="text1"/>
          <w:sz w:val="24"/>
          <w:szCs w:val="24"/>
        </w:rPr>
      </w:pPr>
      <w:r w:rsidRPr="00D22F77">
        <w:rPr>
          <w:rFonts w:ascii="Arial" w:hAnsi="Arial" w:cs="Arial"/>
          <w:color w:val="000000" w:themeColor="text1"/>
          <w:sz w:val="24"/>
          <w:szCs w:val="24"/>
        </w:rPr>
        <w:t>El ahogamiento por sumersión es un cuadro con alta morbi</w:t>
      </w:r>
      <w:r w:rsidR="00F42369">
        <w:rPr>
          <w:rFonts w:ascii="Arial" w:hAnsi="Arial" w:cs="Arial"/>
          <w:color w:val="000000" w:themeColor="text1"/>
          <w:sz w:val="24"/>
          <w:szCs w:val="24"/>
        </w:rPr>
        <w:t>mortalidad en niños menores de 5</w:t>
      </w:r>
      <w:r w:rsidRPr="00D22F77">
        <w:rPr>
          <w:rFonts w:ascii="Arial" w:hAnsi="Arial" w:cs="Arial"/>
          <w:color w:val="000000" w:themeColor="text1"/>
          <w:sz w:val="24"/>
          <w:szCs w:val="24"/>
        </w:rPr>
        <w:t xml:space="preserve"> años. En esta serie hemos observado que se asocian con mal pronóstico la sumersión mayor a 10 minutos, glucemia </w:t>
      </w:r>
      <w:r w:rsidR="00564D87">
        <w:rPr>
          <w:rFonts w:ascii="Arial" w:hAnsi="Arial" w:cs="Arial"/>
          <w:color w:val="000000" w:themeColor="text1"/>
          <w:sz w:val="24"/>
          <w:szCs w:val="24"/>
        </w:rPr>
        <w:t xml:space="preserve">plasmática </w:t>
      </w:r>
      <w:r w:rsidRPr="00D22F77">
        <w:rPr>
          <w:rFonts w:ascii="Arial" w:hAnsi="Arial" w:cs="Arial"/>
          <w:color w:val="000000" w:themeColor="text1"/>
          <w:sz w:val="24"/>
          <w:szCs w:val="24"/>
        </w:rPr>
        <w:t>mayor a 3</w:t>
      </w:r>
      <w:r w:rsidR="00DC0915" w:rsidRPr="00D22F77">
        <w:rPr>
          <w:rFonts w:ascii="Arial" w:hAnsi="Arial" w:cs="Arial"/>
          <w:color w:val="000000" w:themeColor="text1"/>
          <w:sz w:val="24"/>
          <w:szCs w:val="24"/>
        </w:rPr>
        <w:t>00 mg% y ácido láctico mayor a 6</w:t>
      </w:r>
      <w:r w:rsidRPr="00D22F77">
        <w:rPr>
          <w:rFonts w:ascii="Arial" w:hAnsi="Arial" w:cs="Arial"/>
          <w:color w:val="000000" w:themeColor="text1"/>
          <w:sz w:val="24"/>
          <w:szCs w:val="24"/>
        </w:rPr>
        <w:t xml:space="preserve"> mmol/l al ingreso</w:t>
      </w:r>
      <w:r w:rsidR="00F42369">
        <w:rPr>
          <w:rFonts w:ascii="Arial" w:hAnsi="Arial" w:cs="Arial"/>
          <w:color w:val="000000" w:themeColor="text1"/>
          <w:sz w:val="24"/>
          <w:szCs w:val="24"/>
        </w:rPr>
        <w:t xml:space="preserve"> a UCIP</w:t>
      </w:r>
      <w:r w:rsidRPr="00D22F77">
        <w:rPr>
          <w:rFonts w:ascii="Arial" w:hAnsi="Arial" w:cs="Arial"/>
          <w:color w:val="000000" w:themeColor="text1"/>
          <w:sz w:val="24"/>
          <w:szCs w:val="24"/>
        </w:rPr>
        <w:t>. Éstos marcadores han sido de diferencia significativa entre los grupos con leve y grave secuela neurológica.</w:t>
      </w:r>
    </w:p>
    <w:p w:rsidR="004D42EF" w:rsidRDefault="00F42369" w:rsidP="00253305">
      <w:pPr>
        <w:autoSpaceDE w:val="0"/>
        <w:autoSpaceDN w:val="0"/>
        <w:adjustRightInd w:val="0"/>
        <w:spacing w:after="0" w:line="480" w:lineRule="auto"/>
        <w:jc w:val="both"/>
        <w:rPr>
          <w:rFonts w:ascii="Arial" w:hAnsi="Arial" w:cs="Arial"/>
          <w:sz w:val="14"/>
          <w:szCs w:val="14"/>
        </w:rPr>
      </w:pPr>
      <w:r w:rsidRPr="00A27B4A">
        <w:rPr>
          <w:rFonts w:ascii="Arial" w:hAnsi="Arial" w:cs="Arial"/>
          <w:sz w:val="24"/>
          <w:szCs w:val="24"/>
        </w:rPr>
        <w:t>L</w:t>
      </w:r>
      <w:r w:rsidR="00D3760E" w:rsidRPr="00A27B4A">
        <w:rPr>
          <w:rFonts w:ascii="Arial" w:hAnsi="Arial" w:cs="Arial"/>
          <w:sz w:val="24"/>
          <w:szCs w:val="24"/>
        </w:rPr>
        <w:t xml:space="preserve">a tarea </w:t>
      </w:r>
      <w:r w:rsidRPr="00A27B4A">
        <w:rPr>
          <w:rFonts w:ascii="Arial" w:hAnsi="Arial" w:cs="Arial"/>
          <w:sz w:val="24"/>
          <w:szCs w:val="24"/>
        </w:rPr>
        <w:t xml:space="preserve">educativa </w:t>
      </w:r>
      <w:r w:rsidR="00D3760E" w:rsidRPr="00A27B4A">
        <w:rPr>
          <w:rFonts w:ascii="Arial" w:hAnsi="Arial" w:cs="Arial"/>
          <w:sz w:val="24"/>
          <w:szCs w:val="24"/>
        </w:rPr>
        <w:t>del pediatra en todos sus ámbitos de act</w:t>
      </w:r>
      <w:r w:rsidRPr="00A27B4A">
        <w:rPr>
          <w:rFonts w:ascii="Arial" w:hAnsi="Arial" w:cs="Arial"/>
          <w:sz w:val="24"/>
          <w:szCs w:val="24"/>
        </w:rPr>
        <w:t>uación es relevante</w:t>
      </w:r>
      <w:r w:rsidR="00D3760E" w:rsidRPr="00A27B4A">
        <w:rPr>
          <w:rFonts w:ascii="Arial" w:hAnsi="Arial" w:cs="Arial"/>
          <w:sz w:val="24"/>
          <w:szCs w:val="24"/>
        </w:rPr>
        <w:t>.</w:t>
      </w:r>
      <w:r w:rsidR="007235F6">
        <w:rPr>
          <w:rFonts w:ascii="Arial" w:hAnsi="Arial" w:cs="Arial"/>
          <w:sz w:val="24"/>
          <w:szCs w:val="24"/>
        </w:rPr>
        <w:t xml:space="preserve"> </w:t>
      </w:r>
      <w:r w:rsidR="004D42EF" w:rsidRPr="00A27B4A">
        <w:rPr>
          <w:rFonts w:ascii="Arial" w:eastAsia="Formata-Light" w:hAnsi="Arial" w:cs="Arial"/>
          <w:sz w:val="24"/>
          <w:szCs w:val="24"/>
        </w:rPr>
        <w:t>La mayoría de las muertes y lesiones en los niños pequeños son el resultado de una supervisión inadecuada, o de falla en mecanismos de protección que seguramente hubieran evitado el desenlace.</w:t>
      </w:r>
      <w:r w:rsidR="00FA1205">
        <w:rPr>
          <w:rFonts w:ascii="Arial" w:eastAsia="Formata-Light" w:hAnsi="Arial" w:cs="Arial"/>
          <w:sz w:val="24"/>
          <w:szCs w:val="24"/>
        </w:rPr>
        <w:t xml:space="preserve"> </w:t>
      </w:r>
      <w:r w:rsidR="00313085" w:rsidRPr="00253305">
        <w:rPr>
          <w:rFonts w:ascii="Arial" w:eastAsia="Formata-Light" w:hAnsi="Arial" w:cs="Arial"/>
          <w:sz w:val="24"/>
          <w:szCs w:val="24"/>
        </w:rPr>
        <w:t>Pese a ello,</w:t>
      </w:r>
      <w:r w:rsidR="00FA1205">
        <w:rPr>
          <w:rFonts w:ascii="Arial" w:eastAsia="Formata-Light" w:hAnsi="Arial" w:cs="Arial"/>
          <w:sz w:val="24"/>
          <w:szCs w:val="24"/>
        </w:rPr>
        <w:t xml:space="preserve"> </w:t>
      </w:r>
      <w:r w:rsidR="00253305" w:rsidRPr="00253305">
        <w:rPr>
          <w:rFonts w:ascii="Arial" w:hAnsi="Arial" w:cs="Arial"/>
          <w:sz w:val="24"/>
          <w:szCs w:val="24"/>
        </w:rPr>
        <w:t>no hay iniciativas generales de prevención de los ahogamientos.</w:t>
      </w:r>
    </w:p>
    <w:p w:rsidR="00253305" w:rsidRDefault="00253305" w:rsidP="00253305">
      <w:pPr>
        <w:autoSpaceDE w:val="0"/>
        <w:autoSpaceDN w:val="0"/>
        <w:adjustRightInd w:val="0"/>
        <w:spacing w:after="0" w:line="480" w:lineRule="auto"/>
        <w:jc w:val="both"/>
        <w:rPr>
          <w:rFonts w:ascii="Arial" w:hAnsi="Arial" w:cs="Arial"/>
          <w:sz w:val="14"/>
          <w:szCs w:val="14"/>
        </w:rPr>
      </w:pPr>
      <w:bookmarkStart w:id="0" w:name="_GoBack"/>
      <w:bookmarkEnd w:id="0"/>
    </w:p>
    <w:p w:rsidR="00253305" w:rsidRPr="00253305" w:rsidRDefault="00253305" w:rsidP="00253305">
      <w:pPr>
        <w:autoSpaceDE w:val="0"/>
        <w:autoSpaceDN w:val="0"/>
        <w:adjustRightInd w:val="0"/>
        <w:spacing w:after="0" w:line="480" w:lineRule="auto"/>
        <w:jc w:val="both"/>
        <w:rPr>
          <w:rFonts w:ascii="Arial" w:hAnsi="Arial" w:cs="Arial"/>
          <w:sz w:val="14"/>
          <w:szCs w:val="14"/>
        </w:rPr>
      </w:pPr>
    </w:p>
    <w:p w:rsidR="00E5409C" w:rsidRPr="00D22F77" w:rsidRDefault="00E5409C" w:rsidP="005D30A2">
      <w:pPr>
        <w:spacing w:line="480" w:lineRule="auto"/>
        <w:jc w:val="both"/>
        <w:rPr>
          <w:rFonts w:ascii="Arial" w:hAnsi="Arial" w:cs="Arial"/>
          <w:color w:val="000000" w:themeColor="text1"/>
          <w:sz w:val="24"/>
          <w:szCs w:val="24"/>
          <w:u w:val="single"/>
        </w:rPr>
      </w:pPr>
      <w:r w:rsidRPr="00D22F77">
        <w:rPr>
          <w:rFonts w:ascii="Arial" w:hAnsi="Arial" w:cs="Arial"/>
          <w:color w:val="000000" w:themeColor="text1"/>
          <w:sz w:val="24"/>
          <w:szCs w:val="24"/>
          <w:u w:val="single"/>
        </w:rPr>
        <w:t>Bibliografía</w:t>
      </w:r>
    </w:p>
    <w:p w:rsidR="00DE4EE1" w:rsidRPr="00564D87" w:rsidRDefault="0049110F" w:rsidP="005D30A2">
      <w:pPr>
        <w:pStyle w:val="Prrafodelista"/>
        <w:numPr>
          <w:ilvl w:val="0"/>
          <w:numId w:val="5"/>
        </w:numPr>
        <w:autoSpaceDE w:val="0"/>
        <w:autoSpaceDN w:val="0"/>
        <w:adjustRightInd w:val="0"/>
        <w:spacing w:after="0" w:line="480" w:lineRule="auto"/>
        <w:jc w:val="both"/>
        <w:rPr>
          <w:rFonts w:ascii="Arial" w:hAnsi="Arial" w:cs="Arial"/>
          <w:sz w:val="24"/>
          <w:szCs w:val="24"/>
        </w:rPr>
      </w:pPr>
      <w:proofErr w:type="spellStart"/>
      <w:r w:rsidRPr="00564D87">
        <w:rPr>
          <w:rFonts w:ascii="Arial" w:hAnsi="Arial" w:cs="Arial"/>
          <w:sz w:val="24"/>
          <w:szCs w:val="24"/>
        </w:rPr>
        <w:lastRenderedPageBreak/>
        <w:t>Berg</w:t>
      </w:r>
      <w:proofErr w:type="spellEnd"/>
      <w:r w:rsidRPr="00564D87">
        <w:rPr>
          <w:rFonts w:ascii="Arial" w:hAnsi="Arial" w:cs="Arial"/>
          <w:sz w:val="24"/>
          <w:szCs w:val="24"/>
        </w:rPr>
        <w:t xml:space="preserve"> M, </w:t>
      </w:r>
      <w:proofErr w:type="spellStart"/>
      <w:r w:rsidRPr="00564D87">
        <w:rPr>
          <w:rFonts w:ascii="Arial" w:hAnsi="Arial" w:cs="Arial"/>
          <w:sz w:val="24"/>
          <w:szCs w:val="24"/>
        </w:rPr>
        <w:t>Schexnayder</w:t>
      </w:r>
      <w:proofErr w:type="spellEnd"/>
      <w:r w:rsidRPr="00564D87">
        <w:rPr>
          <w:rFonts w:ascii="Arial" w:hAnsi="Arial" w:cs="Arial"/>
          <w:sz w:val="24"/>
          <w:szCs w:val="24"/>
        </w:rPr>
        <w:t xml:space="preserve"> SM, </w:t>
      </w:r>
      <w:proofErr w:type="spellStart"/>
      <w:r w:rsidRPr="00564D87">
        <w:rPr>
          <w:rFonts w:ascii="Arial" w:hAnsi="Arial" w:cs="Arial"/>
          <w:sz w:val="24"/>
          <w:szCs w:val="24"/>
        </w:rPr>
        <w:t>Chameides</w:t>
      </w:r>
      <w:proofErr w:type="spellEnd"/>
      <w:r w:rsidRPr="00564D87">
        <w:rPr>
          <w:rFonts w:ascii="Arial" w:hAnsi="Arial" w:cs="Arial"/>
          <w:sz w:val="24"/>
          <w:szCs w:val="24"/>
        </w:rPr>
        <w:t xml:space="preserve"> L, et al. </w:t>
      </w:r>
      <w:proofErr w:type="spellStart"/>
      <w:r w:rsidRPr="00564D87">
        <w:rPr>
          <w:rFonts w:ascii="Arial" w:hAnsi="Arial" w:cs="Arial"/>
          <w:sz w:val="24"/>
          <w:szCs w:val="24"/>
        </w:rPr>
        <w:t>Part</w:t>
      </w:r>
      <w:proofErr w:type="spellEnd"/>
      <w:r w:rsidRPr="00564D87">
        <w:rPr>
          <w:rFonts w:ascii="Arial" w:hAnsi="Arial" w:cs="Arial"/>
          <w:sz w:val="24"/>
          <w:szCs w:val="24"/>
        </w:rPr>
        <w:t xml:space="preserve"> 13</w:t>
      </w:r>
      <w:r w:rsidR="00DE4EE1" w:rsidRPr="00564D87">
        <w:rPr>
          <w:rFonts w:ascii="Arial" w:hAnsi="Arial" w:cs="Arial"/>
          <w:sz w:val="24"/>
          <w:szCs w:val="24"/>
        </w:rPr>
        <w:t xml:space="preserve">. Pediatric Basic Life </w:t>
      </w:r>
      <w:proofErr w:type="spellStart"/>
      <w:r w:rsidR="00DE4EE1" w:rsidRPr="00564D87">
        <w:rPr>
          <w:rFonts w:ascii="Arial" w:hAnsi="Arial" w:cs="Arial"/>
          <w:sz w:val="24"/>
          <w:szCs w:val="24"/>
        </w:rPr>
        <w:t>Support</w:t>
      </w:r>
      <w:proofErr w:type="spellEnd"/>
      <w:r w:rsidR="00DE4EE1" w:rsidRPr="00564D87">
        <w:rPr>
          <w:rFonts w:ascii="Arial" w:hAnsi="Arial" w:cs="Arial"/>
          <w:sz w:val="24"/>
          <w:szCs w:val="24"/>
        </w:rPr>
        <w:t xml:space="preserve">: </w:t>
      </w:r>
      <w:r w:rsidRPr="00564D87">
        <w:rPr>
          <w:rFonts w:ascii="Arial" w:hAnsi="Arial" w:cs="Arial"/>
          <w:sz w:val="24"/>
          <w:szCs w:val="24"/>
        </w:rPr>
        <w:t xml:space="preserve">2010 American Heart </w:t>
      </w:r>
      <w:proofErr w:type="spellStart"/>
      <w:r w:rsidRPr="00564D87">
        <w:rPr>
          <w:rFonts w:ascii="Arial" w:hAnsi="Arial" w:cs="Arial"/>
          <w:sz w:val="24"/>
          <w:szCs w:val="24"/>
        </w:rPr>
        <w:t>Association</w:t>
      </w:r>
      <w:proofErr w:type="spellEnd"/>
      <w:r w:rsidRPr="00564D87">
        <w:rPr>
          <w:rFonts w:ascii="Arial" w:hAnsi="Arial" w:cs="Arial"/>
          <w:sz w:val="24"/>
          <w:szCs w:val="24"/>
        </w:rPr>
        <w:t xml:space="preserve"> </w:t>
      </w:r>
      <w:proofErr w:type="spellStart"/>
      <w:r w:rsidRPr="00564D87">
        <w:rPr>
          <w:rFonts w:ascii="Arial" w:hAnsi="Arial" w:cs="Arial"/>
          <w:sz w:val="24"/>
          <w:szCs w:val="24"/>
        </w:rPr>
        <w:t>Guidelines</w:t>
      </w:r>
      <w:proofErr w:type="spellEnd"/>
      <w:r w:rsidRPr="00564D87">
        <w:rPr>
          <w:rFonts w:ascii="Arial" w:hAnsi="Arial" w:cs="Arial"/>
          <w:sz w:val="24"/>
          <w:szCs w:val="24"/>
        </w:rPr>
        <w:t xml:space="preserve"> fo</w:t>
      </w:r>
      <w:r w:rsidR="00DE4EE1" w:rsidRPr="00564D87">
        <w:rPr>
          <w:rFonts w:ascii="Arial" w:hAnsi="Arial" w:cs="Arial"/>
          <w:sz w:val="24"/>
          <w:szCs w:val="24"/>
        </w:rPr>
        <w:t xml:space="preserve">r </w:t>
      </w:r>
      <w:proofErr w:type="spellStart"/>
      <w:r w:rsidR="00DE4EE1" w:rsidRPr="00564D87">
        <w:rPr>
          <w:rFonts w:ascii="Arial" w:hAnsi="Arial" w:cs="Arial"/>
          <w:sz w:val="24"/>
          <w:szCs w:val="24"/>
        </w:rPr>
        <w:t>Cardiopulmonary</w:t>
      </w:r>
      <w:proofErr w:type="spellEnd"/>
      <w:r w:rsidR="00DE4EE1" w:rsidRPr="00564D87">
        <w:rPr>
          <w:rFonts w:ascii="Arial" w:hAnsi="Arial" w:cs="Arial"/>
          <w:sz w:val="24"/>
          <w:szCs w:val="24"/>
        </w:rPr>
        <w:t xml:space="preserve"> </w:t>
      </w:r>
      <w:proofErr w:type="spellStart"/>
      <w:r w:rsidR="00DE4EE1" w:rsidRPr="00564D87">
        <w:rPr>
          <w:rFonts w:ascii="Arial" w:hAnsi="Arial" w:cs="Arial"/>
          <w:sz w:val="24"/>
          <w:szCs w:val="24"/>
        </w:rPr>
        <w:t>Resuscitation</w:t>
      </w:r>
      <w:proofErr w:type="spellEnd"/>
      <w:r w:rsidR="00DE4EE1" w:rsidRPr="00564D87">
        <w:rPr>
          <w:rFonts w:ascii="Arial" w:hAnsi="Arial" w:cs="Arial"/>
          <w:sz w:val="24"/>
          <w:szCs w:val="24"/>
        </w:rPr>
        <w:t xml:space="preserve"> </w:t>
      </w:r>
      <w:r w:rsidRPr="00564D87">
        <w:rPr>
          <w:rFonts w:ascii="Arial" w:hAnsi="Arial" w:cs="Arial"/>
          <w:sz w:val="24"/>
          <w:szCs w:val="24"/>
        </w:rPr>
        <w:t xml:space="preserve">and </w:t>
      </w:r>
      <w:proofErr w:type="spellStart"/>
      <w:r w:rsidRPr="00564D87">
        <w:rPr>
          <w:rFonts w:ascii="Arial" w:hAnsi="Arial" w:cs="Arial"/>
          <w:sz w:val="24"/>
          <w:szCs w:val="24"/>
        </w:rPr>
        <w:t>Emergency</w:t>
      </w:r>
      <w:proofErr w:type="spellEnd"/>
      <w:r w:rsidRPr="00564D87">
        <w:rPr>
          <w:rFonts w:ascii="Arial" w:hAnsi="Arial" w:cs="Arial"/>
          <w:sz w:val="24"/>
          <w:szCs w:val="24"/>
        </w:rPr>
        <w:t xml:space="preserve"> Cardiovascular </w:t>
      </w:r>
      <w:proofErr w:type="spellStart"/>
      <w:r w:rsidRPr="00564D87">
        <w:rPr>
          <w:rFonts w:ascii="Arial" w:hAnsi="Arial" w:cs="Arial"/>
          <w:sz w:val="24"/>
          <w:szCs w:val="24"/>
        </w:rPr>
        <w:t>Care</w:t>
      </w:r>
      <w:proofErr w:type="spellEnd"/>
      <w:r w:rsidRPr="00564D87">
        <w:rPr>
          <w:rFonts w:ascii="Arial" w:hAnsi="Arial" w:cs="Arial"/>
          <w:sz w:val="24"/>
          <w:szCs w:val="24"/>
        </w:rPr>
        <w:t xml:space="preserve">. </w:t>
      </w:r>
      <w:proofErr w:type="spellStart"/>
      <w:r w:rsidRPr="00564D87">
        <w:rPr>
          <w:rFonts w:ascii="Arial" w:hAnsi="Arial" w:cs="Arial"/>
          <w:sz w:val="24"/>
          <w:szCs w:val="24"/>
        </w:rPr>
        <w:t>Circulation</w:t>
      </w:r>
      <w:proofErr w:type="spellEnd"/>
      <w:r w:rsidRPr="00564D87">
        <w:rPr>
          <w:rFonts w:ascii="Arial" w:hAnsi="Arial" w:cs="Arial"/>
          <w:sz w:val="24"/>
          <w:szCs w:val="24"/>
        </w:rPr>
        <w:t>. 2010; 122: S862-75.</w:t>
      </w:r>
    </w:p>
    <w:p w:rsidR="00DE4EE1" w:rsidRPr="00564D87" w:rsidRDefault="0049110F" w:rsidP="005D30A2">
      <w:pPr>
        <w:pStyle w:val="Prrafodelista"/>
        <w:numPr>
          <w:ilvl w:val="0"/>
          <w:numId w:val="5"/>
        </w:numPr>
        <w:autoSpaceDE w:val="0"/>
        <w:autoSpaceDN w:val="0"/>
        <w:adjustRightInd w:val="0"/>
        <w:spacing w:after="0" w:line="480" w:lineRule="auto"/>
        <w:jc w:val="both"/>
        <w:rPr>
          <w:rFonts w:ascii="Arial" w:hAnsi="Arial" w:cs="Arial"/>
          <w:sz w:val="24"/>
          <w:szCs w:val="24"/>
        </w:rPr>
      </w:pPr>
      <w:proofErr w:type="spellStart"/>
      <w:r w:rsidRPr="00564D87">
        <w:rPr>
          <w:rFonts w:ascii="Arial" w:hAnsi="Arial" w:cs="Arial"/>
          <w:sz w:val="24"/>
          <w:szCs w:val="24"/>
        </w:rPr>
        <w:t>Kleinman</w:t>
      </w:r>
      <w:proofErr w:type="spellEnd"/>
      <w:r w:rsidRPr="00564D87">
        <w:rPr>
          <w:rFonts w:ascii="Arial" w:hAnsi="Arial" w:cs="Arial"/>
          <w:sz w:val="24"/>
          <w:szCs w:val="24"/>
        </w:rPr>
        <w:t xml:space="preserve"> M, </w:t>
      </w:r>
      <w:proofErr w:type="spellStart"/>
      <w:r w:rsidRPr="00564D87">
        <w:rPr>
          <w:rFonts w:ascii="Arial" w:hAnsi="Arial" w:cs="Arial"/>
          <w:sz w:val="24"/>
          <w:szCs w:val="24"/>
        </w:rPr>
        <w:t>Chameides</w:t>
      </w:r>
      <w:proofErr w:type="spellEnd"/>
      <w:r w:rsidRPr="00564D87">
        <w:rPr>
          <w:rFonts w:ascii="Arial" w:hAnsi="Arial" w:cs="Arial"/>
          <w:sz w:val="24"/>
          <w:szCs w:val="24"/>
        </w:rPr>
        <w:t xml:space="preserve"> L, </w:t>
      </w:r>
      <w:proofErr w:type="spellStart"/>
      <w:r w:rsidRPr="00564D87">
        <w:rPr>
          <w:rFonts w:ascii="Arial" w:hAnsi="Arial" w:cs="Arial"/>
          <w:sz w:val="24"/>
          <w:szCs w:val="24"/>
        </w:rPr>
        <w:t>Schexnayder</w:t>
      </w:r>
      <w:proofErr w:type="spellEnd"/>
      <w:r w:rsidRPr="00564D87">
        <w:rPr>
          <w:rFonts w:ascii="Arial" w:hAnsi="Arial" w:cs="Arial"/>
          <w:sz w:val="24"/>
          <w:szCs w:val="24"/>
        </w:rPr>
        <w:t xml:space="preserve"> SM, et </w:t>
      </w:r>
      <w:r w:rsidR="00DE4EE1" w:rsidRPr="00564D87">
        <w:rPr>
          <w:rFonts w:ascii="Arial" w:hAnsi="Arial" w:cs="Arial"/>
          <w:sz w:val="24"/>
          <w:szCs w:val="24"/>
        </w:rPr>
        <w:t xml:space="preserve">al. </w:t>
      </w:r>
      <w:proofErr w:type="spellStart"/>
      <w:r w:rsidR="00DE4EE1" w:rsidRPr="00564D87">
        <w:rPr>
          <w:rFonts w:ascii="Arial" w:hAnsi="Arial" w:cs="Arial"/>
          <w:sz w:val="24"/>
          <w:szCs w:val="24"/>
        </w:rPr>
        <w:t>Part</w:t>
      </w:r>
      <w:proofErr w:type="spellEnd"/>
      <w:r w:rsidR="00DE4EE1" w:rsidRPr="00564D87">
        <w:rPr>
          <w:rFonts w:ascii="Arial" w:hAnsi="Arial" w:cs="Arial"/>
          <w:sz w:val="24"/>
          <w:szCs w:val="24"/>
        </w:rPr>
        <w:t xml:space="preserve"> 14. Pediatric </w:t>
      </w:r>
      <w:proofErr w:type="spellStart"/>
      <w:r w:rsidR="00DE4EE1" w:rsidRPr="00564D87">
        <w:rPr>
          <w:rFonts w:ascii="Arial" w:hAnsi="Arial" w:cs="Arial"/>
          <w:sz w:val="24"/>
          <w:szCs w:val="24"/>
        </w:rPr>
        <w:t>Advanced</w:t>
      </w:r>
      <w:proofErr w:type="spellEnd"/>
      <w:r w:rsidR="00DE4EE1" w:rsidRPr="00564D87">
        <w:rPr>
          <w:rFonts w:ascii="Arial" w:hAnsi="Arial" w:cs="Arial"/>
          <w:sz w:val="24"/>
          <w:szCs w:val="24"/>
        </w:rPr>
        <w:t xml:space="preserve"> </w:t>
      </w:r>
      <w:r w:rsidRPr="00564D87">
        <w:rPr>
          <w:rFonts w:ascii="Arial" w:hAnsi="Arial" w:cs="Arial"/>
          <w:sz w:val="24"/>
          <w:szCs w:val="24"/>
        </w:rPr>
        <w:t xml:space="preserve">Life </w:t>
      </w:r>
      <w:proofErr w:type="spellStart"/>
      <w:r w:rsidRPr="00564D87">
        <w:rPr>
          <w:rFonts w:ascii="Arial" w:hAnsi="Arial" w:cs="Arial"/>
          <w:sz w:val="24"/>
          <w:szCs w:val="24"/>
        </w:rPr>
        <w:t>Support</w:t>
      </w:r>
      <w:proofErr w:type="spellEnd"/>
      <w:r w:rsidRPr="00564D87">
        <w:rPr>
          <w:rFonts w:ascii="Arial" w:hAnsi="Arial" w:cs="Arial"/>
          <w:sz w:val="24"/>
          <w:szCs w:val="24"/>
        </w:rPr>
        <w:t xml:space="preserve">: 2010 American Heart </w:t>
      </w:r>
      <w:proofErr w:type="spellStart"/>
      <w:r w:rsidRPr="00564D87">
        <w:rPr>
          <w:rFonts w:ascii="Arial" w:hAnsi="Arial" w:cs="Arial"/>
          <w:sz w:val="24"/>
          <w:szCs w:val="24"/>
        </w:rPr>
        <w:t>Association</w:t>
      </w:r>
      <w:proofErr w:type="spellEnd"/>
      <w:r w:rsidR="00DE4EE1" w:rsidRPr="00564D87">
        <w:rPr>
          <w:rFonts w:ascii="Arial" w:hAnsi="Arial" w:cs="Arial"/>
          <w:sz w:val="24"/>
          <w:szCs w:val="24"/>
        </w:rPr>
        <w:t xml:space="preserve"> </w:t>
      </w:r>
      <w:proofErr w:type="spellStart"/>
      <w:r w:rsidR="00DE4EE1" w:rsidRPr="00564D87">
        <w:rPr>
          <w:rFonts w:ascii="Arial" w:hAnsi="Arial" w:cs="Arial"/>
          <w:sz w:val="24"/>
          <w:szCs w:val="24"/>
        </w:rPr>
        <w:t>Guidelines</w:t>
      </w:r>
      <w:proofErr w:type="spellEnd"/>
      <w:r w:rsidR="00DE4EE1" w:rsidRPr="00564D87">
        <w:rPr>
          <w:rFonts w:ascii="Arial" w:hAnsi="Arial" w:cs="Arial"/>
          <w:sz w:val="24"/>
          <w:szCs w:val="24"/>
        </w:rPr>
        <w:t xml:space="preserve"> for </w:t>
      </w:r>
      <w:proofErr w:type="spellStart"/>
      <w:r w:rsidR="00DE4EE1" w:rsidRPr="00564D87">
        <w:rPr>
          <w:rFonts w:ascii="Arial" w:hAnsi="Arial" w:cs="Arial"/>
          <w:sz w:val="24"/>
          <w:szCs w:val="24"/>
        </w:rPr>
        <w:t>Cardiopulmonary</w:t>
      </w:r>
      <w:proofErr w:type="spellEnd"/>
      <w:r w:rsidR="00DE4EE1" w:rsidRPr="00564D87">
        <w:rPr>
          <w:rFonts w:ascii="Arial" w:hAnsi="Arial" w:cs="Arial"/>
          <w:sz w:val="24"/>
          <w:szCs w:val="24"/>
        </w:rPr>
        <w:t xml:space="preserve"> </w:t>
      </w:r>
      <w:proofErr w:type="spellStart"/>
      <w:r w:rsidRPr="00564D87">
        <w:rPr>
          <w:rFonts w:ascii="Arial" w:hAnsi="Arial" w:cs="Arial"/>
          <w:sz w:val="24"/>
          <w:szCs w:val="24"/>
        </w:rPr>
        <w:t>Resuscitation</w:t>
      </w:r>
      <w:proofErr w:type="spellEnd"/>
      <w:r w:rsidRPr="00564D87">
        <w:rPr>
          <w:rFonts w:ascii="Arial" w:hAnsi="Arial" w:cs="Arial"/>
          <w:sz w:val="24"/>
          <w:szCs w:val="24"/>
        </w:rPr>
        <w:t xml:space="preserve"> and </w:t>
      </w:r>
      <w:proofErr w:type="spellStart"/>
      <w:r w:rsidRPr="00564D87">
        <w:rPr>
          <w:rFonts w:ascii="Arial" w:hAnsi="Arial" w:cs="Arial"/>
          <w:sz w:val="24"/>
          <w:szCs w:val="24"/>
        </w:rPr>
        <w:t>Emergency</w:t>
      </w:r>
      <w:proofErr w:type="spellEnd"/>
      <w:r w:rsidRPr="00564D87">
        <w:rPr>
          <w:rFonts w:ascii="Arial" w:hAnsi="Arial" w:cs="Arial"/>
          <w:sz w:val="24"/>
          <w:szCs w:val="24"/>
        </w:rPr>
        <w:t xml:space="preserve"> Cardiovascular </w:t>
      </w:r>
      <w:proofErr w:type="spellStart"/>
      <w:r w:rsidRPr="00564D87">
        <w:rPr>
          <w:rFonts w:ascii="Arial" w:hAnsi="Arial" w:cs="Arial"/>
          <w:sz w:val="24"/>
          <w:szCs w:val="24"/>
        </w:rPr>
        <w:t>Care</w:t>
      </w:r>
      <w:proofErr w:type="spellEnd"/>
      <w:r w:rsidR="00DE4EE1" w:rsidRPr="00564D87">
        <w:rPr>
          <w:rFonts w:ascii="Arial" w:hAnsi="Arial" w:cs="Arial"/>
          <w:sz w:val="24"/>
          <w:szCs w:val="24"/>
        </w:rPr>
        <w:t xml:space="preserve">. </w:t>
      </w:r>
      <w:proofErr w:type="spellStart"/>
      <w:r w:rsidR="00DE4EE1" w:rsidRPr="00564D87">
        <w:rPr>
          <w:rFonts w:ascii="Arial" w:hAnsi="Arial" w:cs="Arial"/>
          <w:sz w:val="24"/>
          <w:szCs w:val="24"/>
        </w:rPr>
        <w:t>Circulation</w:t>
      </w:r>
      <w:proofErr w:type="spellEnd"/>
      <w:r w:rsidR="00DE4EE1" w:rsidRPr="00564D87">
        <w:rPr>
          <w:rFonts w:ascii="Arial" w:hAnsi="Arial" w:cs="Arial"/>
          <w:sz w:val="24"/>
          <w:szCs w:val="24"/>
        </w:rPr>
        <w:t>. 2010; 122: S876-</w:t>
      </w:r>
      <w:r w:rsidRPr="00564D87">
        <w:rPr>
          <w:rFonts w:ascii="Arial" w:hAnsi="Arial" w:cs="Arial"/>
          <w:sz w:val="24"/>
          <w:szCs w:val="24"/>
        </w:rPr>
        <w:t>908.</w:t>
      </w:r>
    </w:p>
    <w:p w:rsidR="00DD6C45" w:rsidRPr="00564D87" w:rsidRDefault="00907E63" w:rsidP="005D30A2">
      <w:pPr>
        <w:pStyle w:val="Prrafodelista"/>
        <w:numPr>
          <w:ilvl w:val="0"/>
          <w:numId w:val="5"/>
        </w:numPr>
        <w:autoSpaceDE w:val="0"/>
        <w:autoSpaceDN w:val="0"/>
        <w:adjustRightInd w:val="0"/>
        <w:spacing w:after="0" w:line="480" w:lineRule="auto"/>
        <w:jc w:val="both"/>
        <w:rPr>
          <w:rFonts w:ascii="Arial" w:hAnsi="Arial" w:cs="Arial"/>
          <w:bCs/>
          <w:sz w:val="24"/>
          <w:szCs w:val="24"/>
        </w:rPr>
      </w:pPr>
      <w:proofErr w:type="spellStart"/>
      <w:r w:rsidRPr="00564D87">
        <w:rPr>
          <w:rFonts w:ascii="Arial" w:hAnsi="Arial" w:cs="Arial"/>
          <w:bCs/>
          <w:sz w:val="24"/>
          <w:szCs w:val="24"/>
        </w:rPr>
        <w:t>Waisman</w:t>
      </w:r>
      <w:proofErr w:type="spellEnd"/>
      <w:r w:rsidR="00B756E5">
        <w:rPr>
          <w:rFonts w:ascii="Arial" w:hAnsi="Arial" w:cs="Arial"/>
          <w:bCs/>
          <w:sz w:val="24"/>
          <w:szCs w:val="24"/>
        </w:rPr>
        <w:t xml:space="preserve"> </w:t>
      </w:r>
      <w:r w:rsidRPr="00564D87">
        <w:rPr>
          <w:rFonts w:ascii="Arial" w:hAnsi="Arial" w:cs="Arial"/>
          <w:bCs/>
          <w:sz w:val="24"/>
          <w:szCs w:val="24"/>
        </w:rPr>
        <w:t>Ingrid. Programa Nacional de Actualización Pediátrica (PRONAP) 2013. Prevención de lesiones de 0 a 3 años. Módulo 2. Capítulo 1. Pág. 9-36.</w:t>
      </w:r>
    </w:p>
    <w:p w:rsidR="00907E63" w:rsidRPr="00564D87" w:rsidRDefault="00DD6C45" w:rsidP="001C4B9C">
      <w:pPr>
        <w:pStyle w:val="Prrafodelista"/>
        <w:numPr>
          <w:ilvl w:val="0"/>
          <w:numId w:val="5"/>
        </w:numPr>
        <w:autoSpaceDE w:val="0"/>
        <w:autoSpaceDN w:val="0"/>
        <w:adjustRightInd w:val="0"/>
        <w:spacing w:after="0" w:line="480" w:lineRule="auto"/>
        <w:jc w:val="both"/>
        <w:rPr>
          <w:rFonts w:ascii="Arial" w:hAnsi="Arial" w:cs="Arial"/>
          <w:bCs/>
          <w:sz w:val="24"/>
          <w:szCs w:val="24"/>
        </w:rPr>
      </w:pPr>
      <w:proofErr w:type="spellStart"/>
      <w:r w:rsidRPr="00564D87">
        <w:rPr>
          <w:rFonts w:ascii="Arial" w:hAnsi="Arial" w:cs="Arial"/>
          <w:bCs/>
          <w:sz w:val="24"/>
          <w:szCs w:val="24"/>
        </w:rPr>
        <w:t>Zuckerbraun</w:t>
      </w:r>
      <w:proofErr w:type="spellEnd"/>
      <w:r w:rsidRPr="00564D87">
        <w:rPr>
          <w:rFonts w:ascii="Arial" w:hAnsi="Arial" w:cs="Arial"/>
          <w:bCs/>
          <w:sz w:val="24"/>
          <w:szCs w:val="24"/>
        </w:rPr>
        <w:t xml:space="preserve"> N., Saladino R. Pediatric </w:t>
      </w:r>
      <w:proofErr w:type="spellStart"/>
      <w:r w:rsidRPr="00564D87">
        <w:rPr>
          <w:rFonts w:ascii="Arial" w:hAnsi="Arial" w:cs="Arial"/>
          <w:bCs/>
          <w:sz w:val="24"/>
          <w:szCs w:val="24"/>
        </w:rPr>
        <w:t>Drowning</w:t>
      </w:r>
      <w:proofErr w:type="spellEnd"/>
      <w:r w:rsidRPr="00564D87">
        <w:rPr>
          <w:rFonts w:ascii="Arial" w:hAnsi="Arial" w:cs="Arial"/>
          <w:bCs/>
          <w:sz w:val="24"/>
          <w:szCs w:val="24"/>
        </w:rPr>
        <w:t xml:space="preserve">: </w:t>
      </w:r>
      <w:proofErr w:type="spellStart"/>
      <w:r w:rsidRPr="00564D87">
        <w:rPr>
          <w:rFonts w:ascii="Arial" w:hAnsi="Arial" w:cs="Arial"/>
          <w:bCs/>
          <w:sz w:val="24"/>
          <w:szCs w:val="24"/>
        </w:rPr>
        <w:t>Current</w:t>
      </w:r>
      <w:proofErr w:type="spellEnd"/>
      <w:r w:rsidRPr="00564D87">
        <w:rPr>
          <w:rFonts w:ascii="Arial" w:hAnsi="Arial" w:cs="Arial"/>
          <w:bCs/>
          <w:sz w:val="24"/>
          <w:szCs w:val="24"/>
        </w:rPr>
        <w:t xml:space="preserve"> Management </w:t>
      </w:r>
      <w:proofErr w:type="spellStart"/>
      <w:r w:rsidRPr="00564D87">
        <w:rPr>
          <w:rFonts w:ascii="Arial" w:hAnsi="Arial" w:cs="Arial"/>
          <w:bCs/>
          <w:sz w:val="24"/>
          <w:szCs w:val="24"/>
        </w:rPr>
        <w:t>Strategies</w:t>
      </w:r>
      <w:proofErr w:type="spellEnd"/>
      <w:r w:rsidRPr="00564D87">
        <w:rPr>
          <w:rFonts w:ascii="Arial" w:hAnsi="Arial" w:cs="Arial"/>
          <w:bCs/>
          <w:sz w:val="24"/>
          <w:szCs w:val="24"/>
        </w:rPr>
        <w:t xml:space="preserve"> for </w:t>
      </w:r>
      <w:proofErr w:type="spellStart"/>
      <w:r w:rsidRPr="00564D87">
        <w:rPr>
          <w:rFonts w:ascii="Arial" w:hAnsi="Arial" w:cs="Arial"/>
          <w:bCs/>
          <w:sz w:val="24"/>
          <w:szCs w:val="24"/>
        </w:rPr>
        <w:t>inmediate</w:t>
      </w:r>
      <w:proofErr w:type="spellEnd"/>
      <w:r w:rsidRPr="00564D87">
        <w:rPr>
          <w:rFonts w:ascii="Arial" w:hAnsi="Arial" w:cs="Arial"/>
          <w:bCs/>
          <w:sz w:val="24"/>
          <w:szCs w:val="24"/>
        </w:rPr>
        <w:t xml:space="preserve"> </w:t>
      </w:r>
      <w:proofErr w:type="spellStart"/>
      <w:r w:rsidRPr="00564D87">
        <w:rPr>
          <w:rFonts w:ascii="Arial" w:hAnsi="Arial" w:cs="Arial"/>
          <w:bCs/>
          <w:sz w:val="24"/>
          <w:szCs w:val="24"/>
        </w:rPr>
        <w:t>care</w:t>
      </w:r>
      <w:proofErr w:type="spellEnd"/>
      <w:r w:rsidRPr="00564D87">
        <w:rPr>
          <w:rFonts w:ascii="Arial" w:hAnsi="Arial" w:cs="Arial"/>
          <w:bCs/>
          <w:sz w:val="24"/>
          <w:szCs w:val="24"/>
        </w:rPr>
        <w:t xml:space="preserve">. </w:t>
      </w:r>
      <w:proofErr w:type="spellStart"/>
      <w:r w:rsidRPr="00564D87">
        <w:rPr>
          <w:rFonts w:ascii="Arial" w:hAnsi="Arial" w:cs="Arial"/>
          <w:bCs/>
          <w:sz w:val="24"/>
          <w:szCs w:val="24"/>
        </w:rPr>
        <w:t>Clin</w:t>
      </w:r>
      <w:proofErr w:type="spellEnd"/>
      <w:r w:rsidRPr="00564D87">
        <w:rPr>
          <w:rFonts w:ascii="Arial" w:hAnsi="Arial" w:cs="Arial"/>
          <w:bCs/>
          <w:sz w:val="24"/>
          <w:szCs w:val="24"/>
        </w:rPr>
        <w:t xml:space="preserve"> </w:t>
      </w:r>
      <w:proofErr w:type="spellStart"/>
      <w:r w:rsidRPr="00564D87">
        <w:rPr>
          <w:rFonts w:ascii="Arial" w:hAnsi="Arial" w:cs="Arial"/>
          <w:bCs/>
          <w:sz w:val="24"/>
          <w:szCs w:val="24"/>
        </w:rPr>
        <w:t>Ped</w:t>
      </w:r>
      <w:proofErr w:type="spellEnd"/>
      <w:r w:rsidRPr="00564D87">
        <w:rPr>
          <w:rFonts w:ascii="Arial" w:hAnsi="Arial" w:cs="Arial"/>
          <w:bCs/>
          <w:sz w:val="24"/>
          <w:szCs w:val="24"/>
        </w:rPr>
        <w:t xml:space="preserve"> </w:t>
      </w:r>
      <w:proofErr w:type="spellStart"/>
      <w:r w:rsidRPr="00564D87">
        <w:rPr>
          <w:rFonts w:ascii="Arial" w:hAnsi="Arial" w:cs="Arial"/>
          <w:bCs/>
          <w:sz w:val="24"/>
          <w:szCs w:val="24"/>
        </w:rPr>
        <w:t>Emerg</w:t>
      </w:r>
      <w:proofErr w:type="spellEnd"/>
      <w:r w:rsidRPr="00564D87">
        <w:rPr>
          <w:rFonts w:ascii="Arial" w:hAnsi="Arial" w:cs="Arial"/>
          <w:bCs/>
          <w:sz w:val="24"/>
          <w:szCs w:val="24"/>
        </w:rPr>
        <w:t xml:space="preserve"> </w:t>
      </w:r>
      <w:proofErr w:type="spellStart"/>
      <w:r w:rsidRPr="00564D87">
        <w:rPr>
          <w:rFonts w:ascii="Arial" w:hAnsi="Arial" w:cs="Arial"/>
          <w:bCs/>
          <w:sz w:val="24"/>
          <w:szCs w:val="24"/>
        </w:rPr>
        <w:t>Med</w:t>
      </w:r>
      <w:proofErr w:type="spellEnd"/>
      <w:r w:rsidRPr="00564D87">
        <w:rPr>
          <w:rFonts w:ascii="Arial" w:hAnsi="Arial" w:cs="Arial"/>
          <w:bCs/>
          <w:sz w:val="24"/>
          <w:szCs w:val="24"/>
        </w:rPr>
        <w:t xml:space="preserve"> 2005; 6 (1): 49-56.</w:t>
      </w:r>
    </w:p>
    <w:p w:rsidR="00372A62" w:rsidRPr="00564D87" w:rsidRDefault="00372A62" w:rsidP="005D30A2">
      <w:pPr>
        <w:pStyle w:val="Prrafodelista"/>
        <w:numPr>
          <w:ilvl w:val="0"/>
          <w:numId w:val="5"/>
        </w:numPr>
        <w:autoSpaceDE w:val="0"/>
        <w:autoSpaceDN w:val="0"/>
        <w:adjustRightInd w:val="0"/>
        <w:spacing w:after="0" w:line="480" w:lineRule="auto"/>
        <w:jc w:val="both"/>
        <w:rPr>
          <w:rFonts w:ascii="Arial" w:hAnsi="Arial" w:cs="Arial"/>
          <w:sz w:val="24"/>
          <w:szCs w:val="24"/>
        </w:rPr>
      </w:pPr>
      <w:proofErr w:type="spellStart"/>
      <w:r w:rsidRPr="00564D87">
        <w:rPr>
          <w:rFonts w:ascii="Arial" w:hAnsi="Arial" w:cs="Arial"/>
          <w:sz w:val="24"/>
          <w:szCs w:val="24"/>
        </w:rPr>
        <w:t>Fiser</w:t>
      </w:r>
      <w:proofErr w:type="spellEnd"/>
      <w:r w:rsidRPr="00564D87">
        <w:rPr>
          <w:rFonts w:ascii="Arial" w:hAnsi="Arial" w:cs="Arial"/>
          <w:sz w:val="24"/>
          <w:szCs w:val="24"/>
        </w:rPr>
        <w:t xml:space="preserve"> DH. </w:t>
      </w:r>
      <w:proofErr w:type="spellStart"/>
      <w:r w:rsidRPr="00564D87">
        <w:rPr>
          <w:rFonts w:ascii="Arial" w:hAnsi="Arial" w:cs="Arial"/>
          <w:sz w:val="24"/>
          <w:szCs w:val="24"/>
        </w:rPr>
        <w:t>Assessing</w:t>
      </w:r>
      <w:proofErr w:type="spellEnd"/>
      <w:r w:rsidRPr="00564D87">
        <w:rPr>
          <w:rFonts w:ascii="Arial" w:hAnsi="Arial" w:cs="Arial"/>
          <w:sz w:val="24"/>
          <w:szCs w:val="24"/>
        </w:rPr>
        <w:t xml:space="preserve"> </w:t>
      </w:r>
      <w:proofErr w:type="spellStart"/>
      <w:r w:rsidRPr="00564D87">
        <w:rPr>
          <w:rFonts w:ascii="Arial" w:hAnsi="Arial" w:cs="Arial"/>
          <w:sz w:val="24"/>
          <w:szCs w:val="24"/>
        </w:rPr>
        <w:t>the</w:t>
      </w:r>
      <w:proofErr w:type="spellEnd"/>
      <w:r w:rsidRPr="00564D87">
        <w:rPr>
          <w:rFonts w:ascii="Arial" w:hAnsi="Arial" w:cs="Arial"/>
          <w:sz w:val="24"/>
          <w:szCs w:val="24"/>
        </w:rPr>
        <w:t xml:space="preserve"> </w:t>
      </w:r>
      <w:proofErr w:type="spellStart"/>
      <w:r w:rsidRPr="00564D87">
        <w:rPr>
          <w:rFonts w:ascii="Arial" w:hAnsi="Arial" w:cs="Arial"/>
          <w:sz w:val="24"/>
          <w:szCs w:val="24"/>
        </w:rPr>
        <w:t>outcome</w:t>
      </w:r>
      <w:proofErr w:type="spellEnd"/>
      <w:r w:rsidRPr="00564D87">
        <w:rPr>
          <w:rFonts w:ascii="Arial" w:hAnsi="Arial" w:cs="Arial"/>
          <w:sz w:val="24"/>
          <w:szCs w:val="24"/>
        </w:rPr>
        <w:t xml:space="preserve"> of </w:t>
      </w:r>
      <w:proofErr w:type="spellStart"/>
      <w:r w:rsidRPr="00564D87">
        <w:rPr>
          <w:rFonts w:ascii="Arial" w:hAnsi="Arial" w:cs="Arial"/>
          <w:sz w:val="24"/>
          <w:szCs w:val="24"/>
        </w:rPr>
        <w:t>pediatric</w:t>
      </w:r>
      <w:proofErr w:type="spellEnd"/>
      <w:r w:rsidRPr="00564D87">
        <w:rPr>
          <w:rFonts w:ascii="Arial" w:hAnsi="Arial" w:cs="Arial"/>
          <w:sz w:val="24"/>
          <w:szCs w:val="24"/>
        </w:rPr>
        <w:t xml:space="preserve"> </w:t>
      </w:r>
      <w:proofErr w:type="spellStart"/>
      <w:r w:rsidRPr="00564D87">
        <w:rPr>
          <w:rFonts w:ascii="Arial" w:hAnsi="Arial" w:cs="Arial"/>
          <w:sz w:val="24"/>
          <w:szCs w:val="24"/>
        </w:rPr>
        <w:t>intensive</w:t>
      </w:r>
      <w:proofErr w:type="spellEnd"/>
      <w:r w:rsidRPr="00564D87">
        <w:rPr>
          <w:rFonts w:ascii="Arial" w:hAnsi="Arial" w:cs="Arial"/>
          <w:sz w:val="24"/>
          <w:szCs w:val="24"/>
        </w:rPr>
        <w:t xml:space="preserve"> </w:t>
      </w:r>
      <w:proofErr w:type="spellStart"/>
      <w:r w:rsidRPr="00564D87">
        <w:rPr>
          <w:rFonts w:ascii="Arial" w:hAnsi="Arial" w:cs="Arial"/>
          <w:sz w:val="24"/>
          <w:szCs w:val="24"/>
        </w:rPr>
        <w:t>care</w:t>
      </w:r>
      <w:proofErr w:type="spellEnd"/>
      <w:r w:rsidRPr="00564D87">
        <w:rPr>
          <w:rFonts w:ascii="Arial" w:hAnsi="Arial" w:cs="Arial"/>
          <w:sz w:val="24"/>
          <w:szCs w:val="24"/>
        </w:rPr>
        <w:t xml:space="preserve">. </w:t>
      </w:r>
      <w:r w:rsidRPr="00564D87">
        <w:rPr>
          <w:rFonts w:ascii="Arial" w:hAnsi="Arial" w:cs="Arial"/>
          <w:i/>
          <w:iCs/>
          <w:sz w:val="24"/>
          <w:szCs w:val="24"/>
        </w:rPr>
        <w:t>J Pediatr</w:t>
      </w:r>
      <w:r w:rsidRPr="00564D87">
        <w:rPr>
          <w:rFonts w:ascii="Arial" w:hAnsi="Arial" w:cs="Arial"/>
          <w:sz w:val="24"/>
          <w:szCs w:val="24"/>
        </w:rPr>
        <w:t>1992; 121(1):68-74.</w:t>
      </w:r>
    </w:p>
    <w:p w:rsidR="00372A62" w:rsidRPr="00564D87" w:rsidRDefault="00372A62" w:rsidP="001C4B9C">
      <w:pPr>
        <w:pStyle w:val="Prrafodelista"/>
        <w:numPr>
          <w:ilvl w:val="0"/>
          <w:numId w:val="5"/>
        </w:numPr>
        <w:autoSpaceDE w:val="0"/>
        <w:autoSpaceDN w:val="0"/>
        <w:adjustRightInd w:val="0"/>
        <w:spacing w:after="0" w:line="480" w:lineRule="auto"/>
        <w:jc w:val="both"/>
        <w:rPr>
          <w:rFonts w:ascii="Arial" w:hAnsi="Arial" w:cs="Arial"/>
          <w:sz w:val="24"/>
          <w:szCs w:val="24"/>
        </w:rPr>
      </w:pPr>
      <w:proofErr w:type="spellStart"/>
      <w:r w:rsidRPr="00564D87">
        <w:rPr>
          <w:rFonts w:ascii="Arial" w:hAnsi="Arial" w:cs="Arial"/>
          <w:sz w:val="24"/>
          <w:szCs w:val="24"/>
        </w:rPr>
        <w:t>Zuckerman</w:t>
      </w:r>
      <w:proofErr w:type="spellEnd"/>
      <w:r w:rsidRPr="00564D87">
        <w:rPr>
          <w:rFonts w:ascii="Arial" w:hAnsi="Arial" w:cs="Arial"/>
          <w:sz w:val="24"/>
          <w:szCs w:val="24"/>
        </w:rPr>
        <w:t xml:space="preserve"> GB, Gregory PM, Santos-</w:t>
      </w:r>
      <w:proofErr w:type="spellStart"/>
      <w:r w:rsidRPr="00564D87">
        <w:rPr>
          <w:rFonts w:ascii="Arial" w:hAnsi="Arial" w:cs="Arial"/>
          <w:sz w:val="24"/>
          <w:szCs w:val="24"/>
        </w:rPr>
        <w:t>Damiani</w:t>
      </w:r>
      <w:proofErr w:type="spellEnd"/>
      <w:r w:rsidRPr="00564D87">
        <w:rPr>
          <w:rFonts w:ascii="Arial" w:hAnsi="Arial" w:cs="Arial"/>
          <w:sz w:val="24"/>
          <w:szCs w:val="24"/>
        </w:rPr>
        <w:t xml:space="preserve"> SM. </w:t>
      </w:r>
      <w:proofErr w:type="spellStart"/>
      <w:r w:rsidRPr="00564D87">
        <w:rPr>
          <w:rFonts w:ascii="Arial" w:hAnsi="Arial" w:cs="Arial"/>
          <w:sz w:val="24"/>
          <w:szCs w:val="24"/>
        </w:rPr>
        <w:t>Predictors</w:t>
      </w:r>
      <w:proofErr w:type="spellEnd"/>
      <w:r w:rsidRPr="00564D87">
        <w:rPr>
          <w:rFonts w:ascii="Arial" w:hAnsi="Arial" w:cs="Arial"/>
          <w:sz w:val="24"/>
          <w:szCs w:val="24"/>
        </w:rPr>
        <w:t xml:space="preserve"> of </w:t>
      </w:r>
      <w:proofErr w:type="spellStart"/>
      <w:r w:rsidRPr="00564D87">
        <w:rPr>
          <w:rFonts w:ascii="Arial" w:hAnsi="Arial" w:cs="Arial"/>
          <w:sz w:val="24"/>
          <w:szCs w:val="24"/>
        </w:rPr>
        <w:t>death</w:t>
      </w:r>
      <w:proofErr w:type="spellEnd"/>
      <w:r w:rsidRPr="00564D87">
        <w:rPr>
          <w:rFonts w:ascii="Arial" w:hAnsi="Arial" w:cs="Arial"/>
          <w:sz w:val="24"/>
          <w:szCs w:val="24"/>
        </w:rPr>
        <w:t xml:space="preserve"> and </w:t>
      </w:r>
      <w:proofErr w:type="spellStart"/>
      <w:r w:rsidRPr="00564D87">
        <w:rPr>
          <w:rFonts w:ascii="Arial" w:hAnsi="Arial" w:cs="Arial"/>
          <w:sz w:val="24"/>
          <w:szCs w:val="24"/>
        </w:rPr>
        <w:t>neurologic</w:t>
      </w:r>
      <w:proofErr w:type="spellEnd"/>
      <w:r w:rsidRPr="00564D87">
        <w:rPr>
          <w:rFonts w:ascii="Arial" w:hAnsi="Arial" w:cs="Arial"/>
          <w:sz w:val="24"/>
          <w:szCs w:val="24"/>
        </w:rPr>
        <w:t xml:space="preserve"> </w:t>
      </w:r>
      <w:proofErr w:type="spellStart"/>
      <w:r w:rsidRPr="00564D87">
        <w:rPr>
          <w:rFonts w:ascii="Arial" w:hAnsi="Arial" w:cs="Arial"/>
          <w:sz w:val="24"/>
          <w:szCs w:val="24"/>
        </w:rPr>
        <w:t>impairment</w:t>
      </w:r>
      <w:proofErr w:type="spellEnd"/>
      <w:r w:rsidRPr="00564D87">
        <w:rPr>
          <w:rFonts w:ascii="Arial" w:hAnsi="Arial" w:cs="Arial"/>
          <w:sz w:val="24"/>
          <w:szCs w:val="24"/>
        </w:rPr>
        <w:t xml:space="preserve"> in Pediatric </w:t>
      </w:r>
      <w:proofErr w:type="spellStart"/>
      <w:r w:rsidRPr="00564D87">
        <w:rPr>
          <w:rFonts w:ascii="Arial" w:hAnsi="Arial" w:cs="Arial"/>
          <w:sz w:val="24"/>
          <w:szCs w:val="24"/>
        </w:rPr>
        <w:t>submersion</w:t>
      </w:r>
      <w:proofErr w:type="spellEnd"/>
      <w:r w:rsidRPr="00564D87">
        <w:rPr>
          <w:rFonts w:ascii="Arial" w:hAnsi="Arial" w:cs="Arial"/>
          <w:sz w:val="24"/>
          <w:szCs w:val="24"/>
        </w:rPr>
        <w:t xml:space="preserve"> injuries. </w:t>
      </w:r>
      <w:proofErr w:type="spellStart"/>
      <w:r w:rsidRPr="00564D87">
        <w:rPr>
          <w:rFonts w:ascii="Arial" w:hAnsi="Arial" w:cs="Arial"/>
          <w:iCs/>
          <w:sz w:val="24"/>
          <w:szCs w:val="24"/>
        </w:rPr>
        <w:t>Arch</w:t>
      </w:r>
      <w:proofErr w:type="spellEnd"/>
      <w:r w:rsidR="00B756E5">
        <w:rPr>
          <w:rFonts w:ascii="Arial" w:hAnsi="Arial" w:cs="Arial"/>
          <w:iCs/>
          <w:sz w:val="24"/>
          <w:szCs w:val="24"/>
        </w:rPr>
        <w:t xml:space="preserve"> </w:t>
      </w:r>
      <w:proofErr w:type="spellStart"/>
      <w:r w:rsidRPr="00564D87">
        <w:rPr>
          <w:rFonts w:ascii="Arial" w:hAnsi="Arial" w:cs="Arial"/>
          <w:iCs/>
          <w:sz w:val="24"/>
          <w:szCs w:val="24"/>
        </w:rPr>
        <w:t>Pediatr</w:t>
      </w:r>
      <w:proofErr w:type="spellEnd"/>
      <w:r w:rsidR="00B756E5">
        <w:rPr>
          <w:rFonts w:ascii="Arial" w:hAnsi="Arial" w:cs="Arial"/>
          <w:iCs/>
          <w:sz w:val="24"/>
          <w:szCs w:val="24"/>
        </w:rPr>
        <w:t xml:space="preserve"> </w:t>
      </w:r>
      <w:proofErr w:type="spellStart"/>
      <w:r w:rsidRPr="00564D87">
        <w:rPr>
          <w:rFonts w:ascii="Arial" w:hAnsi="Arial" w:cs="Arial"/>
          <w:iCs/>
          <w:sz w:val="24"/>
          <w:szCs w:val="24"/>
        </w:rPr>
        <w:t>Adolesc</w:t>
      </w:r>
      <w:proofErr w:type="spellEnd"/>
      <w:r w:rsidR="00B756E5">
        <w:rPr>
          <w:rFonts w:ascii="Arial" w:hAnsi="Arial" w:cs="Arial"/>
          <w:iCs/>
          <w:sz w:val="24"/>
          <w:szCs w:val="24"/>
        </w:rPr>
        <w:t xml:space="preserve"> </w:t>
      </w:r>
      <w:proofErr w:type="spellStart"/>
      <w:r w:rsidRPr="00564D87">
        <w:rPr>
          <w:rFonts w:ascii="Arial" w:hAnsi="Arial" w:cs="Arial"/>
          <w:iCs/>
          <w:sz w:val="24"/>
          <w:szCs w:val="24"/>
        </w:rPr>
        <w:t>Med</w:t>
      </w:r>
      <w:proofErr w:type="spellEnd"/>
      <w:r w:rsidRPr="00564D87">
        <w:rPr>
          <w:rFonts w:ascii="Arial" w:hAnsi="Arial" w:cs="Arial"/>
          <w:sz w:val="24"/>
          <w:szCs w:val="24"/>
        </w:rPr>
        <w:t xml:space="preserve"> 1998; 152(2):134-40.</w:t>
      </w:r>
    </w:p>
    <w:p w:rsidR="00C44D55" w:rsidRPr="00564D87" w:rsidRDefault="00C44D55" w:rsidP="001C4B9C">
      <w:pPr>
        <w:pStyle w:val="Prrafodelista"/>
        <w:numPr>
          <w:ilvl w:val="0"/>
          <w:numId w:val="5"/>
        </w:numPr>
        <w:autoSpaceDE w:val="0"/>
        <w:autoSpaceDN w:val="0"/>
        <w:adjustRightInd w:val="0"/>
        <w:spacing w:after="0" w:line="480" w:lineRule="auto"/>
        <w:jc w:val="both"/>
        <w:rPr>
          <w:rFonts w:ascii="Arial" w:hAnsi="Arial" w:cs="Arial"/>
          <w:bCs/>
          <w:sz w:val="24"/>
          <w:szCs w:val="24"/>
        </w:rPr>
      </w:pPr>
      <w:r w:rsidRPr="00564D87">
        <w:rPr>
          <w:rFonts w:ascii="Arial" w:hAnsi="Arial" w:cs="Arial"/>
          <w:bCs/>
          <w:sz w:val="24"/>
          <w:szCs w:val="24"/>
        </w:rPr>
        <w:t xml:space="preserve">Consenso Nacional de Prevención del ahogamiento. “El niño y el agua”. 1a parte. Sociedad Argentina de Pediatría. </w:t>
      </w:r>
      <w:r w:rsidRPr="00564D87">
        <w:rPr>
          <w:rFonts w:ascii="Arial" w:hAnsi="Arial" w:cs="Arial"/>
          <w:iCs/>
          <w:sz w:val="24"/>
          <w:szCs w:val="24"/>
        </w:rPr>
        <w:t xml:space="preserve">Subcomisión de Prevención de Accidentes. </w:t>
      </w:r>
      <w:proofErr w:type="spellStart"/>
      <w:r w:rsidRPr="00564D87">
        <w:rPr>
          <w:rFonts w:ascii="Arial" w:hAnsi="Arial" w:cs="Arial"/>
          <w:sz w:val="24"/>
          <w:szCs w:val="24"/>
        </w:rPr>
        <w:t>Arch</w:t>
      </w:r>
      <w:proofErr w:type="spellEnd"/>
      <w:r w:rsidRPr="00564D87">
        <w:rPr>
          <w:rFonts w:ascii="Arial" w:hAnsi="Arial" w:cs="Arial"/>
          <w:sz w:val="24"/>
          <w:szCs w:val="24"/>
        </w:rPr>
        <w:t xml:space="preserve"> Argent </w:t>
      </w:r>
      <w:proofErr w:type="spellStart"/>
      <w:r w:rsidRPr="00564D87">
        <w:rPr>
          <w:rFonts w:ascii="Arial" w:hAnsi="Arial" w:cs="Arial"/>
          <w:sz w:val="24"/>
          <w:szCs w:val="24"/>
        </w:rPr>
        <w:t>Pediatr</w:t>
      </w:r>
      <w:proofErr w:type="spellEnd"/>
      <w:r w:rsidRPr="00564D87">
        <w:rPr>
          <w:rFonts w:ascii="Arial" w:hAnsi="Arial" w:cs="Arial"/>
          <w:sz w:val="24"/>
          <w:szCs w:val="24"/>
        </w:rPr>
        <w:t xml:space="preserve"> 2009; 107(3):271-276</w:t>
      </w:r>
      <w:r w:rsidRPr="00564D87">
        <w:rPr>
          <w:rFonts w:ascii="Arial" w:hAnsi="Arial" w:cs="Arial"/>
          <w:bCs/>
          <w:sz w:val="24"/>
          <w:szCs w:val="24"/>
        </w:rPr>
        <w:t>.</w:t>
      </w:r>
    </w:p>
    <w:p w:rsidR="00362FE5" w:rsidRPr="00B47D44" w:rsidRDefault="00C44D55" w:rsidP="00FF7B91">
      <w:pPr>
        <w:pStyle w:val="Prrafodelista"/>
        <w:numPr>
          <w:ilvl w:val="0"/>
          <w:numId w:val="5"/>
        </w:numPr>
        <w:autoSpaceDE w:val="0"/>
        <w:autoSpaceDN w:val="0"/>
        <w:adjustRightInd w:val="0"/>
        <w:spacing w:after="0" w:line="480" w:lineRule="auto"/>
        <w:jc w:val="both"/>
        <w:rPr>
          <w:rFonts w:ascii="Arial" w:hAnsi="Arial" w:cs="Arial"/>
          <w:sz w:val="24"/>
          <w:szCs w:val="24"/>
          <w:shd w:val="clear" w:color="auto" w:fill="FFFFFF"/>
        </w:rPr>
      </w:pPr>
      <w:proofErr w:type="spellStart"/>
      <w:r w:rsidRPr="00B47D44">
        <w:rPr>
          <w:rFonts w:ascii="Arial" w:hAnsi="Arial" w:cs="Arial"/>
          <w:bCs/>
          <w:sz w:val="24"/>
          <w:szCs w:val="24"/>
        </w:rPr>
        <w:t>Brenner</w:t>
      </w:r>
      <w:proofErr w:type="spellEnd"/>
      <w:r w:rsidRPr="00B47D44">
        <w:rPr>
          <w:rFonts w:ascii="Arial" w:hAnsi="Arial" w:cs="Arial"/>
          <w:bCs/>
          <w:sz w:val="24"/>
          <w:szCs w:val="24"/>
        </w:rPr>
        <w:t xml:space="preserve"> RA. </w:t>
      </w:r>
      <w:proofErr w:type="spellStart"/>
      <w:r w:rsidRPr="00B47D44">
        <w:rPr>
          <w:rFonts w:ascii="Arial" w:hAnsi="Arial" w:cs="Arial"/>
          <w:bCs/>
          <w:sz w:val="24"/>
          <w:szCs w:val="24"/>
        </w:rPr>
        <w:t>Prevention</w:t>
      </w:r>
      <w:proofErr w:type="spellEnd"/>
      <w:r w:rsidRPr="00B47D44">
        <w:rPr>
          <w:rFonts w:ascii="Arial" w:hAnsi="Arial" w:cs="Arial"/>
          <w:bCs/>
          <w:sz w:val="24"/>
          <w:szCs w:val="24"/>
        </w:rPr>
        <w:t xml:space="preserve"> of </w:t>
      </w:r>
      <w:proofErr w:type="spellStart"/>
      <w:r w:rsidRPr="00B47D44">
        <w:rPr>
          <w:rFonts w:ascii="Arial" w:hAnsi="Arial" w:cs="Arial"/>
          <w:bCs/>
          <w:sz w:val="24"/>
          <w:szCs w:val="24"/>
        </w:rPr>
        <w:t>drowning</w:t>
      </w:r>
      <w:proofErr w:type="spellEnd"/>
      <w:r w:rsidRPr="00B47D44">
        <w:rPr>
          <w:rFonts w:ascii="Arial" w:hAnsi="Arial" w:cs="Arial"/>
          <w:bCs/>
          <w:sz w:val="24"/>
          <w:szCs w:val="24"/>
        </w:rPr>
        <w:t xml:space="preserve"> in </w:t>
      </w:r>
      <w:proofErr w:type="spellStart"/>
      <w:r w:rsidRPr="00B47D44">
        <w:rPr>
          <w:rFonts w:ascii="Arial" w:hAnsi="Arial" w:cs="Arial"/>
          <w:bCs/>
          <w:sz w:val="24"/>
          <w:szCs w:val="24"/>
        </w:rPr>
        <w:t>infants</w:t>
      </w:r>
      <w:proofErr w:type="spellEnd"/>
      <w:r w:rsidRPr="00B47D44">
        <w:rPr>
          <w:rFonts w:ascii="Arial" w:hAnsi="Arial" w:cs="Arial"/>
          <w:bCs/>
          <w:sz w:val="24"/>
          <w:szCs w:val="24"/>
        </w:rPr>
        <w:t xml:space="preserve">, </w:t>
      </w:r>
      <w:proofErr w:type="spellStart"/>
      <w:r w:rsidRPr="00B47D44">
        <w:rPr>
          <w:rFonts w:ascii="Arial" w:hAnsi="Arial" w:cs="Arial"/>
          <w:bCs/>
          <w:sz w:val="24"/>
          <w:szCs w:val="24"/>
        </w:rPr>
        <w:t>children</w:t>
      </w:r>
      <w:proofErr w:type="spellEnd"/>
      <w:r w:rsidRPr="00B47D44">
        <w:rPr>
          <w:rFonts w:ascii="Arial" w:hAnsi="Arial" w:cs="Arial"/>
          <w:bCs/>
          <w:sz w:val="24"/>
          <w:szCs w:val="24"/>
        </w:rPr>
        <w:t xml:space="preserve"> and </w:t>
      </w:r>
      <w:proofErr w:type="spellStart"/>
      <w:r w:rsidRPr="00B47D44">
        <w:rPr>
          <w:rFonts w:ascii="Arial" w:hAnsi="Arial" w:cs="Arial"/>
          <w:bCs/>
          <w:sz w:val="24"/>
          <w:szCs w:val="24"/>
        </w:rPr>
        <w:t>adolescents</w:t>
      </w:r>
      <w:proofErr w:type="spellEnd"/>
      <w:r w:rsidRPr="00B47D44">
        <w:rPr>
          <w:rFonts w:ascii="Arial" w:hAnsi="Arial" w:cs="Arial"/>
          <w:bCs/>
          <w:sz w:val="24"/>
          <w:szCs w:val="24"/>
        </w:rPr>
        <w:t xml:space="preserve">. </w:t>
      </w:r>
      <w:proofErr w:type="spellStart"/>
      <w:r w:rsidRPr="00B47D44">
        <w:rPr>
          <w:rFonts w:ascii="Arial" w:hAnsi="Arial" w:cs="Arial"/>
          <w:bCs/>
          <w:sz w:val="24"/>
          <w:szCs w:val="24"/>
        </w:rPr>
        <w:t>Pediatrics</w:t>
      </w:r>
      <w:proofErr w:type="spellEnd"/>
      <w:r w:rsidRPr="00B47D44">
        <w:rPr>
          <w:rFonts w:ascii="Arial" w:hAnsi="Arial" w:cs="Arial"/>
          <w:bCs/>
          <w:sz w:val="24"/>
          <w:szCs w:val="24"/>
        </w:rPr>
        <w:t xml:space="preserve"> 2003; 112 (2): 440-45.</w:t>
      </w:r>
      <w:r w:rsidR="00362FE5" w:rsidRPr="00B47D44">
        <w:rPr>
          <w:rFonts w:ascii="Arial" w:hAnsi="Arial" w:cs="Arial"/>
          <w:sz w:val="24"/>
          <w:szCs w:val="24"/>
          <w:shd w:val="clear" w:color="auto" w:fill="FFFFFF"/>
        </w:rPr>
        <w:t xml:space="preserve"> </w:t>
      </w:r>
    </w:p>
    <w:p w:rsidR="00362FE5" w:rsidRPr="00B47D44" w:rsidRDefault="00362FE5" w:rsidP="00FF7B91">
      <w:pPr>
        <w:pStyle w:val="Prrafodelista"/>
        <w:numPr>
          <w:ilvl w:val="0"/>
          <w:numId w:val="5"/>
        </w:numPr>
        <w:autoSpaceDE w:val="0"/>
        <w:autoSpaceDN w:val="0"/>
        <w:adjustRightInd w:val="0"/>
        <w:spacing w:after="0" w:line="480" w:lineRule="auto"/>
        <w:jc w:val="both"/>
        <w:rPr>
          <w:rFonts w:ascii="Arial" w:hAnsi="Arial" w:cs="Arial"/>
          <w:sz w:val="24"/>
          <w:szCs w:val="24"/>
          <w:shd w:val="clear" w:color="auto" w:fill="FFFFFF"/>
        </w:rPr>
      </w:pPr>
      <w:proofErr w:type="spellStart"/>
      <w:r w:rsidRPr="00B47D44">
        <w:rPr>
          <w:rFonts w:ascii="Arial" w:hAnsi="Arial" w:cs="Arial"/>
          <w:sz w:val="24"/>
          <w:szCs w:val="24"/>
          <w:shd w:val="clear" w:color="auto" w:fill="FFFFFF"/>
        </w:rPr>
        <w:t>Pollack</w:t>
      </w:r>
      <w:proofErr w:type="spellEnd"/>
      <w:r w:rsidRPr="00B47D44">
        <w:rPr>
          <w:rFonts w:ascii="Arial" w:hAnsi="Arial" w:cs="Arial"/>
          <w:sz w:val="24"/>
          <w:szCs w:val="24"/>
          <w:shd w:val="clear" w:color="auto" w:fill="FFFFFF"/>
        </w:rPr>
        <w:t xml:space="preserve"> MM, </w:t>
      </w:r>
      <w:proofErr w:type="spellStart"/>
      <w:r w:rsidRPr="00B47D44">
        <w:rPr>
          <w:rFonts w:ascii="Arial" w:hAnsi="Arial" w:cs="Arial"/>
          <w:sz w:val="24"/>
          <w:szCs w:val="24"/>
          <w:shd w:val="clear" w:color="auto" w:fill="FFFFFF"/>
        </w:rPr>
        <w:t>Ruttimann</w:t>
      </w:r>
      <w:proofErr w:type="spellEnd"/>
      <w:r w:rsidRPr="00B47D44">
        <w:rPr>
          <w:rFonts w:ascii="Arial" w:hAnsi="Arial" w:cs="Arial"/>
          <w:sz w:val="24"/>
          <w:szCs w:val="24"/>
          <w:shd w:val="clear" w:color="auto" w:fill="FFFFFF"/>
        </w:rPr>
        <w:t xml:space="preserve"> UE, </w:t>
      </w:r>
      <w:proofErr w:type="spellStart"/>
      <w:r w:rsidRPr="00B47D44">
        <w:rPr>
          <w:rFonts w:ascii="Arial" w:hAnsi="Arial" w:cs="Arial"/>
          <w:sz w:val="24"/>
          <w:szCs w:val="24"/>
          <w:shd w:val="clear" w:color="auto" w:fill="FFFFFF"/>
        </w:rPr>
        <w:t>Geston</w:t>
      </w:r>
      <w:proofErr w:type="spellEnd"/>
      <w:r w:rsidRPr="00B47D44">
        <w:rPr>
          <w:rFonts w:ascii="Arial" w:hAnsi="Arial" w:cs="Arial"/>
          <w:sz w:val="24"/>
          <w:szCs w:val="24"/>
          <w:shd w:val="clear" w:color="auto" w:fill="FFFFFF"/>
        </w:rPr>
        <w:t xml:space="preserve"> PR. </w:t>
      </w:r>
      <w:proofErr w:type="spellStart"/>
      <w:r w:rsidRPr="00B47D44">
        <w:rPr>
          <w:rFonts w:ascii="Arial" w:hAnsi="Arial" w:cs="Arial"/>
          <w:sz w:val="24"/>
          <w:szCs w:val="24"/>
          <w:shd w:val="clear" w:color="auto" w:fill="FFFFFF"/>
        </w:rPr>
        <w:t>Pediactric</w:t>
      </w:r>
      <w:proofErr w:type="spellEnd"/>
      <w:r w:rsidR="00B756E5">
        <w:rPr>
          <w:rFonts w:ascii="Arial" w:hAnsi="Arial" w:cs="Arial"/>
          <w:sz w:val="24"/>
          <w:szCs w:val="24"/>
          <w:shd w:val="clear" w:color="auto" w:fill="FFFFFF"/>
        </w:rPr>
        <w:t xml:space="preserve"> </w:t>
      </w:r>
      <w:proofErr w:type="spellStart"/>
      <w:r w:rsidRPr="00B47D44">
        <w:rPr>
          <w:rFonts w:ascii="Arial" w:hAnsi="Arial" w:cs="Arial"/>
          <w:sz w:val="24"/>
          <w:szCs w:val="24"/>
          <w:shd w:val="clear" w:color="auto" w:fill="FFFFFF"/>
        </w:rPr>
        <w:t>risk</w:t>
      </w:r>
      <w:proofErr w:type="spellEnd"/>
      <w:r w:rsidRPr="00B47D44">
        <w:rPr>
          <w:rFonts w:ascii="Arial" w:hAnsi="Arial" w:cs="Arial"/>
          <w:sz w:val="24"/>
          <w:szCs w:val="24"/>
          <w:shd w:val="clear" w:color="auto" w:fill="FFFFFF"/>
        </w:rPr>
        <w:t xml:space="preserve"> of </w:t>
      </w:r>
      <w:proofErr w:type="spellStart"/>
      <w:r w:rsidRPr="00B47D44">
        <w:rPr>
          <w:rFonts w:ascii="Arial" w:hAnsi="Arial" w:cs="Arial"/>
          <w:sz w:val="24"/>
          <w:szCs w:val="24"/>
          <w:shd w:val="clear" w:color="auto" w:fill="FFFFFF"/>
        </w:rPr>
        <w:t>mortality</w:t>
      </w:r>
      <w:proofErr w:type="spellEnd"/>
      <w:r w:rsidRPr="00B47D44">
        <w:rPr>
          <w:rFonts w:ascii="Arial" w:hAnsi="Arial" w:cs="Arial"/>
          <w:sz w:val="24"/>
          <w:szCs w:val="24"/>
          <w:shd w:val="clear" w:color="auto" w:fill="FFFFFF"/>
        </w:rPr>
        <w:t xml:space="preserve"> score (PRISM).</w:t>
      </w:r>
      <w:r w:rsidRPr="00B47D44">
        <w:rPr>
          <w:rStyle w:val="apple-converted-space"/>
          <w:rFonts w:ascii="Arial" w:hAnsi="Arial" w:cs="Arial"/>
          <w:sz w:val="24"/>
          <w:szCs w:val="24"/>
          <w:shd w:val="clear" w:color="auto" w:fill="FFFFFF"/>
        </w:rPr>
        <w:t> </w:t>
      </w:r>
      <w:proofErr w:type="spellStart"/>
      <w:r w:rsidRPr="00B47D44">
        <w:rPr>
          <w:rFonts w:ascii="Arial" w:hAnsi="Arial" w:cs="Arial"/>
          <w:i/>
          <w:iCs/>
          <w:sz w:val="24"/>
          <w:szCs w:val="24"/>
          <w:shd w:val="clear" w:color="auto" w:fill="FFFFFF"/>
        </w:rPr>
        <w:t>Crit</w:t>
      </w:r>
      <w:proofErr w:type="spellEnd"/>
      <w:r w:rsidR="00FF7B91" w:rsidRPr="00B47D44">
        <w:rPr>
          <w:rFonts w:ascii="Arial" w:hAnsi="Arial" w:cs="Arial"/>
          <w:i/>
          <w:iCs/>
          <w:sz w:val="24"/>
          <w:szCs w:val="24"/>
          <w:shd w:val="clear" w:color="auto" w:fill="FFFFFF"/>
        </w:rPr>
        <w:t xml:space="preserve"> </w:t>
      </w:r>
      <w:proofErr w:type="spellStart"/>
      <w:r w:rsidRPr="00B47D44">
        <w:rPr>
          <w:rFonts w:ascii="Arial" w:hAnsi="Arial" w:cs="Arial"/>
          <w:i/>
          <w:iCs/>
          <w:sz w:val="24"/>
          <w:szCs w:val="24"/>
          <w:shd w:val="clear" w:color="auto" w:fill="FFFFFF"/>
        </w:rPr>
        <w:t>Care</w:t>
      </w:r>
      <w:proofErr w:type="spellEnd"/>
      <w:r w:rsidR="00FF7B91" w:rsidRPr="00B47D44">
        <w:rPr>
          <w:rFonts w:ascii="Arial" w:hAnsi="Arial" w:cs="Arial"/>
          <w:i/>
          <w:iCs/>
          <w:sz w:val="24"/>
          <w:szCs w:val="24"/>
          <w:shd w:val="clear" w:color="auto" w:fill="FFFFFF"/>
        </w:rPr>
        <w:t xml:space="preserve"> </w:t>
      </w:r>
      <w:proofErr w:type="spellStart"/>
      <w:r w:rsidRPr="00B47D44">
        <w:rPr>
          <w:rFonts w:ascii="Arial" w:hAnsi="Arial" w:cs="Arial"/>
          <w:i/>
          <w:iCs/>
          <w:sz w:val="24"/>
          <w:szCs w:val="24"/>
          <w:shd w:val="clear" w:color="auto" w:fill="FFFFFF"/>
        </w:rPr>
        <w:t>Med</w:t>
      </w:r>
      <w:proofErr w:type="spellEnd"/>
      <w:r w:rsidRPr="00B47D44">
        <w:rPr>
          <w:rStyle w:val="apple-converted-space"/>
          <w:rFonts w:ascii="Arial" w:hAnsi="Arial" w:cs="Arial"/>
          <w:sz w:val="24"/>
          <w:szCs w:val="24"/>
          <w:shd w:val="clear" w:color="auto" w:fill="FFFFFF"/>
        </w:rPr>
        <w:t> </w:t>
      </w:r>
      <w:r w:rsidRPr="00B47D44">
        <w:rPr>
          <w:rFonts w:ascii="Arial" w:hAnsi="Arial" w:cs="Arial"/>
          <w:sz w:val="24"/>
          <w:szCs w:val="24"/>
          <w:shd w:val="clear" w:color="auto" w:fill="FFFFFF"/>
        </w:rPr>
        <w:t xml:space="preserve">1988; 16:1110-6. </w:t>
      </w:r>
    </w:p>
    <w:p w:rsidR="00C44D55" w:rsidRPr="00B47D44" w:rsidRDefault="00362FE5" w:rsidP="00FF7B91">
      <w:pPr>
        <w:pStyle w:val="Prrafodelista"/>
        <w:numPr>
          <w:ilvl w:val="0"/>
          <w:numId w:val="5"/>
        </w:numPr>
        <w:autoSpaceDE w:val="0"/>
        <w:autoSpaceDN w:val="0"/>
        <w:adjustRightInd w:val="0"/>
        <w:spacing w:after="0" w:line="480" w:lineRule="auto"/>
        <w:jc w:val="both"/>
        <w:rPr>
          <w:rFonts w:ascii="Arial" w:hAnsi="Arial" w:cs="Arial"/>
          <w:sz w:val="24"/>
          <w:szCs w:val="24"/>
          <w:shd w:val="clear" w:color="auto" w:fill="FFFFFF"/>
        </w:rPr>
      </w:pPr>
      <w:proofErr w:type="spellStart"/>
      <w:r w:rsidRPr="00B47D44">
        <w:rPr>
          <w:rFonts w:ascii="Arial" w:hAnsi="Arial" w:cs="Arial"/>
          <w:sz w:val="24"/>
          <w:szCs w:val="24"/>
          <w:shd w:val="clear" w:color="auto" w:fill="FFFFFF"/>
        </w:rPr>
        <w:lastRenderedPageBreak/>
        <w:t>Pollack</w:t>
      </w:r>
      <w:proofErr w:type="spellEnd"/>
      <w:r w:rsidRPr="00B47D44">
        <w:rPr>
          <w:rFonts w:ascii="Arial" w:hAnsi="Arial" w:cs="Arial"/>
          <w:sz w:val="24"/>
          <w:szCs w:val="24"/>
          <w:shd w:val="clear" w:color="auto" w:fill="FFFFFF"/>
        </w:rPr>
        <w:t xml:space="preserve"> MM, </w:t>
      </w:r>
      <w:proofErr w:type="spellStart"/>
      <w:r w:rsidRPr="00B47D44">
        <w:rPr>
          <w:rFonts w:ascii="Arial" w:hAnsi="Arial" w:cs="Arial"/>
          <w:sz w:val="24"/>
          <w:szCs w:val="24"/>
          <w:shd w:val="clear" w:color="auto" w:fill="FFFFFF"/>
        </w:rPr>
        <w:t>Patel</w:t>
      </w:r>
      <w:proofErr w:type="spellEnd"/>
      <w:r w:rsidRPr="00B47D44">
        <w:rPr>
          <w:rFonts w:ascii="Arial" w:hAnsi="Arial" w:cs="Arial"/>
          <w:sz w:val="24"/>
          <w:szCs w:val="24"/>
          <w:shd w:val="clear" w:color="auto" w:fill="FFFFFF"/>
        </w:rPr>
        <w:t xml:space="preserve"> KM, </w:t>
      </w:r>
      <w:proofErr w:type="spellStart"/>
      <w:r w:rsidRPr="00B47D44">
        <w:rPr>
          <w:rFonts w:ascii="Arial" w:hAnsi="Arial" w:cs="Arial"/>
          <w:sz w:val="24"/>
          <w:szCs w:val="24"/>
          <w:shd w:val="clear" w:color="auto" w:fill="FFFFFF"/>
        </w:rPr>
        <w:t>Ruttimann</w:t>
      </w:r>
      <w:proofErr w:type="spellEnd"/>
      <w:r w:rsidRPr="00B47D44">
        <w:rPr>
          <w:rFonts w:ascii="Arial" w:hAnsi="Arial" w:cs="Arial"/>
          <w:sz w:val="24"/>
          <w:szCs w:val="24"/>
          <w:shd w:val="clear" w:color="auto" w:fill="FFFFFF"/>
        </w:rPr>
        <w:t xml:space="preserve"> UE. </w:t>
      </w:r>
      <w:proofErr w:type="spellStart"/>
      <w:r w:rsidRPr="00B47D44">
        <w:rPr>
          <w:rFonts w:ascii="Arial" w:hAnsi="Arial" w:cs="Arial"/>
          <w:sz w:val="24"/>
          <w:szCs w:val="24"/>
          <w:shd w:val="clear" w:color="auto" w:fill="FFFFFF"/>
        </w:rPr>
        <w:t>The</w:t>
      </w:r>
      <w:proofErr w:type="spellEnd"/>
      <w:r w:rsidRPr="00B47D44">
        <w:rPr>
          <w:rFonts w:ascii="Arial" w:hAnsi="Arial" w:cs="Arial"/>
          <w:sz w:val="24"/>
          <w:szCs w:val="24"/>
          <w:shd w:val="clear" w:color="auto" w:fill="FFFFFF"/>
        </w:rPr>
        <w:t xml:space="preserve"> Pediatric </w:t>
      </w:r>
      <w:proofErr w:type="spellStart"/>
      <w:r w:rsidRPr="00B47D44">
        <w:rPr>
          <w:rFonts w:ascii="Arial" w:hAnsi="Arial" w:cs="Arial"/>
          <w:sz w:val="24"/>
          <w:szCs w:val="24"/>
          <w:shd w:val="clear" w:color="auto" w:fill="FFFFFF"/>
        </w:rPr>
        <w:t>Risk</w:t>
      </w:r>
      <w:proofErr w:type="spellEnd"/>
      <w:r w:rsidRPr="00B47D44">
        <w:rPr>
          <w:rFonts w:ascii="Arial" w:hAnsi="Arial" w:cs="Arial"/>
          <w:sz w:val="24"/>
          <w:szCs w:val="24"/>
          <w:shd w:val="clear" w:color="auto" w:fill="FFFFFF"/>
        </w:rPr>
        <w:t xml:space="preserve"> of Mortality III </w:t>
      </w:r>
      <w:proofErr w:type="spellStart"/>
      <w:r w:rsidRPr="00B47D44">
        <w:rPr>
          <w:rFonts w:ascii="Arial" w:hAnsi="Arial" w:cs="Arial"/>
          <w:sz w:val="24"/>
          <w:szCs w:val="24"/>
          <w:shd w:val="clear" w:color="auto" w:fill="FFFFFF"/>
        </w:rPr>
        <w:t>Acute</w:t>
      </w:r>
      <w:proofErr w:type="spellEnd"/>
      <w:r w:rsidR="00FF7B91" w:rsidRPr="00B47D44">
        <w:rPr>
          <w:rFonts w:ascii="Arial" w:hAnsi="Arial" w:cs="Arial"/>
          <w:sz w:val="24"/>
          <w:szCs w:val="24"/>
          <w:shd w:val="clear" w:color="auto" w:fill="FFFFFF"/>
        </w:rPr>
        <w:t xml:space="preserve"> </w:t>
      </w:r>
      <w:proofErr w:type="spellStart"/>
      <w:r w:rsidRPr="00B47D44">
        <w:rPr>
          <w:rFonts w:ascii="Arial" w:hAnsi="Arial" w:cs="Arial"/>
          <w:sz w:val="24"/>
          <w:szCs w:val="24"/>
          <w:shd w:val="clear" w:color="auto" w:fill="FFFFFF"/>
        </w:rPr>
        <w:t>Physiology</w:t>
      </w:r>
      <w:proofErr w:type="spellEnd"/>
      <w:r w:rsidRPr="00B47D44">
        <w:rPr>
          <w:rFonts w:ascii="Arial" w:hAnsi="Arial" w:cs="Arial"/>
          <w:sz w:val="24"/>
          <w:szCs w:val="24"/>
          <w:shd w:val="clear" w:color="auto" w:fill="FFFFFF"/>
        </w:rPr>
        <w:t xml:space="preserve"> Score (PRISM III): a </w:t>
      </w:r>
      <w:proofErr w:type="spellStart"/>
      <w:r w:rsidRPr="00B47D44">
        <w:rPr>
          <w:rFonts w:ascii="Arial" w:hAnsi="Arial" w:cs="Arial"/>
          <w:sz w:val="24"/>
          <w:szCs w:val="24"/>
          <w:shd w:val="clear" w:color="auto" w:fill="FFFFFF"/>
        </w:rPr>
        <w:t>method</w:t>
      </w:r>
      <w:proofErr w:type="spellEnd"/>
      <w:r w:rsidRPr="00B47D44">
        <w:rPr>
          <w:rFonts w:ascii="Arial" w:hAnsi="Arial" w:cs="Arial"/>
          <w:sz w:val="24"/>
          <w:szCs w:val="24"/>
          <w:shd w:val="clear" w:color="auto" w:fill="FFFFFF"/>
        </w:rPr>
        <w:t xml:space="preserve"> of </w:t>
      </w:r>
      <w:proofErr w:type="spellStart"/>
      <w:r w:rsidRPr="00B47D44">
        <w:rPr>
          <w:rFonts w:ascii="Arial" w:hAnsi="Arial" w:cs="Arial"/>
          <w:sz w:val="24"/>
          <w:szCs w:val="24"/>
          <w:shd w:val="clear" w:color="auto" w:fill="FFFFFF"/>
        </w:rPr>
        <w:t>assessing</w:t>
      </w:r>
      <w:proofErr w:type="spellEnd"/>
      <w:r w:rsidR="00FF7B91" w:rsidRPr="00B47D44">
        <w:rPr>
          <w:rFonts w:ascii="Arial" w:hAnsi="Arial" w:cs="Arial"/>
          <w:sz w:val="24"/>
          <w:szCs w:val="24"/>
          <w:shd w:val="clear" w:color="auto" w:fill="FFFFFF"/>
        </w:rPr>
        <w:t xml:space="preserve"> </w:t>
      </w:r>
      <w:proofErr w:type="spellStart"/>
      <w:r w:rsidRPr="00B47D44">
        <w:rPr>
          <w:rFonts w:ascii="Arial" w:hAnsi="Arial" w:cs="Arial"/>
          <w:sz w:val="24"/>
          <w:szCs w:val="24"/>
          <w:shd w:val="clear" w:color="auto" w:fill="FFFFFF"/>
        </w:rPr>
        <w:t>physiologic</w:t>
      </w:r>
      <w:proofErr w:type="spellEnd"/>
      <w:r w:rsidR="00FF7B91" w:rsidRPr="00B47D44">
        <w:rPr>
          <w:rFonts w:ascii="Arial" w:hAnsi="Arial" w:cs="Arial"/>
          <w:sz w:val="24"/>
          <w:szCs w:val="24"/>
          <w:shd w:val="clear" w:color="auto" w:fill="FFFFFF"/>
        </w:rPr>
        <w:t xml:space="preserve"> </w:t>
      </w:r>
      <w:proofErr w:type="spellStart"/>
      <w:r w:rsidRPr="00B47D44">
        <w:rPr>
          <w:rFonts w:ascii="Arial" w:hAnsi="Arial" w:cs="Arial"/>
          <w:sz w:val="24"/>
          <w:szCs w:val="24"/>
          <w:shd w:val="clear" w:color="auto" w:fill="FFFFFF"/>
        </w:rPr>
        <w:t>instability</w:t>
      </w:r>
      <w:proofErr w:type="spellEnd"/>
      <w:r w:rsidRPr="00B47D44">
        <w:rPr>
          <w:rFonts w:ascii="Arial" w:hAnsi="Arial" w:cs="Arial"/>
          <w:sz w:val="24"/>
          <w:szCs w:val="24"/>
          <w:shd w:val="clear" w:color="auto" w:fill="FFFFFF"/>
        </w:rPr>
        <w:t xml:space="preserve"> for </w:t>
      </w:r>
      <w:r w:rsidR="00D46097" w:rsidRPr="00B47D44">
        <w:rPr>
          <w:rFonts w:ascii="Arial" w:hAnsi="Arial" w:cs="Arial"/>
          <w:sz w:val="24"/>
          <w:szCs w:val="24"/>
          <w:shd w:val="clear" w:color="auto" w:fill="FFFFFF"/>
        </w:rPr>
        <w:t xml:space="preserve">Pediatric </w:t>
      </w:r>
      <w:proofErr w:type="spellStart"/>
      <w:r w:rsidRPr="00B47D44">
        <w:rPr>
          <w:rFonts w:ascii="Arial" w:hAnsi="Arial" w:cs="Arial"/>
          <w:sz w:val="24"/>
          <w:szCs w:val="24"/>
          <w:shd w:val="clear" w:color="auto" w:fill="FFFFFF"/>
        </w:rPr>
        <w:t>intensive</w:t>
      </w:r>
      <w:proofErr w:type="spellEnd"/>
      <w:r w:rsidR="00D46097" w:rsidRPr="00B47D44">
        <w:rPr>
          <w:rFonts w:ascii="Arial" w:hAnsi="Arial" w:cs="Arial"/>
          <w:sz w:val="24"/>
          <w:szCs w:val="24"/>
          <w:shd w:val="clear" w:color="auto" w:fill="FFFFFF"/>
        </w:rPr>
        <w:t xml:space="preserve"> </w:t>
      </w:r>
      <w:proofErr w:type="spellStart"/>
      <w:r w:rsidRPr="00B47D44">
        <w:rPr>
          <w:rFonts w:ascii="Arial" w:hAnsi="Arial" w:cs="Arial"/>
          <w:sz w:val="24"/>
          <w:szCs w:val="24"/>
          <w:shd w:val="clear" w:color="auto" w:fill="FFFFFF"/>
        </w:rPr>
        <w:t>care</w:t>
      </w:r>
      <w:proofErr w:type="spellEnd"/>
      <w:r w:rsidR="00D46097" w:rsidRPr="00B47D44">
        <w:rPr>
          <w:rFonts w:ascii="Arial" w:hAnsi="Arial" w:cs="Arial"/>
          <w:sz w:val="24"/>
          <w:szCs w:val="24"/>
          <w:shd w:val="clear" w:color="auto" w:fill="FFFFFF"/>
        </w:rPr>
        <w:t xml:space="preserve"> </w:t>
      </w:r>
      <w:proofErr w:type="spellStart"/>
      <w:r w:rsidRPr="00B47D44">
        <w:rPr>
          <w:rFonts w:ascii="Arial" w:hAnsi="Arial" w:cs="Arial"/>
          <w:sz w:val="24"/>
          <w:szCs w:val="24"/>
          <w:shd w:val="clear" w:color="auto" w:fill="FFFFFF"/>
        </w:rPr>
        <w:t>unit</w:t>
      </w:r>
      <w:proofErr w:type="spellEnd"/>
      <w:r w:rsidR="00D46097" w:rsidRPr="00B47D44">
        <w:rPr>
          <w:rFonts w:ascii="Arial" w:hAnsi="Arial" w:cs="Arial"/>
          <w:sz w:val="24"/>
          <w:szCs w:val="24"/>
          <w:shd w:val="clear" w:color="auto" w:fill="FFFFFF"/>
        </w:rPr>
        <w:t xml:space="preserve"> </w:t>
      </w:r>
      <w:proofErr w:type="spellStart"/>
      <w:r w:rsidRPr="00B47D44">
        <w:rPr>
          <w:rFonts w:ascii="Arial" w:hAnsi="Arial" w:cs="Arial"/>
          <w:sz w:val="24"/>
          <w:szCs w:val="24"/>
          <w:shd w:val="clear" w:color="auto" w:fill="FFFFFF"/>
        </w:rPr>
        <w:t>patients</w:t>
      </w:r>
      <w:proofErr w:type="spellEnd"/>
      <w:r w:rsidRPr="00B47D44">
        <w:rPr>
          <w:rFonts w:ascii="Arial" w:hAnsi="Arial" w:cs="Arial"/>
          <w:sz w:val="24"/>
          <w:szCs w:val="24"/>
          <w:shd w:val="clear" w:color="auto" w:fill="FFFFFF"/>
        </w:rPr>
        <w:t>.</w:t>
      </w:r>
      <w:r w:rsidRPr="00B47D44">
        <w:rPr>
          <w:rStyle w:val="apple-converted-space"/>
          <w:rFonts w:ascii="Arial" w:hAnsi="Arial" w:cs="Arial"/>
          <w:sz w:val="24"/>
          <w:szCs w:val="24"/>
          <w:shd w:val="clear" w:color="auto" w:fill="FFFFFF"/>
        </w:rPr>
        <w:t> </w:t>
      </w:r>
      <w:r w:rsidRPr="00B47D44">
        <w:rPr>
          <w:rFonts w:ascii="Arial" w:hAnsi="Arial" w:cs="Arial"/>
          <w:i/>
          <w:iCs/>
          <w:sz w:val="24"/>
          <w:szCs w:val="24"/>
          <w:shd w:val="clear" w:color="auto" w:fill="FFFFFF"/>
        </w:rPr>
        <w:t xml:space="preserve">J </w:t>
      </w:r>
      <w:proofErr w:type="spellStart"/>
      <w:r w:rsidRPr="00B47D44">
        <w:rPr>
          <w:rFonts w:ascii="Arial" w:hAnsi="Arial" w:cs="Arial"/>
          <w:i/>
          <w:iCs/>
          <w:sz w:val="24"/>
          <w:szCs w:val="24"/>
          <w:shd w:val="clear" w:color="auto" w:fill="FFFFFF"/>
        </w:rPr>
        <w:t>Pediatr</w:t>
      </w:r>
      <w:proofErr w:type="spellEnd"/>
      <w:r w:rsidRPr="00B47D44">
        <w:rPr>
          <w:rStyle w:val="apple-converted-space"/>
          <w:rFonts w:ascii="Arial" w:hAnsi="Arial" w:cs="Arial"/>
          <w:sz w:val="24"/>
          <w:szCs w:val="24"/>
          <w:shd w:val="clear" w:color="auto" w:fill="FFFFFF"/>
        </w:rPr>
        <w:t> </w:t>
      </w:r>
      <w:r w:rsidRPr="00B47D44">
        <w:rPr>
          <w:rFonts w:ascii="Arial" w:hAnsi="Arial" w:cs="Arial"/>
          <w:sz w:val="24"/>
          <w:szCs w:val="24"/>
          <w:shd w:val="clear" w:color="auto" w:fill="FFFFFF"/>
        </w:rPr>
        <w:t xml:space="preserve">1997; 131:575-581. </w:t>
      </w:r>
    </w:p>
    <w:p w:rsidR="000D67DF" w:rsidRPr="00564D87" w:rsidRDefault="000D67DF" w:rsidP="001C4B9C">
      <w:pPr>
        <w:pStyle w:val="Prrafodelista"/>
        <w:numPr>
          <w:ilvl w:val="0"/>
          <w:numId w:val="5"/>
        </w:numPr>
        <w:autoSpaceDE w:val="0"/>
        <w:autoSpaceDN w:val="0"/>
        <w:adjustRightInd w:val="0"/>
        <w:spacing w:after="0" w:line="480" w:lineRule="auto"/>
        <w:jc w:val="both"/>
        <w:rPr>
          <w:rFonts w:ascii="Arial" w:hAnsi="Arial" w:cs="Arial"/>
          <w:sz w:val="24"/>
          <w:szCs w:val="24"/>
        </w:rPr>
      </w:pPr>
      <w:proofErr w:type="spellStart"/>
      <w:r w:rsidRPr="00564D87">
        <w:rPr>
          <w:rFonts w:ascii="Arial" w:hAnsi="Arial" w:cs="Arial"/>
          <w:sz w:val="24"/>
          <w:szCs w:val="24"/>
        </w:rPr>
        <w:t>Quan</w:t>
      </w:r>
      <w:proofErr w:type="spellEnd"/>
      <w:r w:rsidRPr="00564D87">
        <w:rPr>
          <w:rFonts w:ascii="Arial" w:hAnsi="Arial" w:cs="Arial"/>
          <w:sz w:val="24"/>
          <w:szCs w:val="24"/>
        </w:rPr>
        <w:t xml:space="preserve"> L, </w:t>
      </w:r>
      <w:proofErr w:type="spellStart"/>
      <w:r w:rsidRPr="00564D87">
        <w:rPr>
          <w:rFonts w:ascii="Arial" w:hAnsi="Arial" w:cs="Arial"/>
          <w:sz w:val="24"/>
          <w:szCs w:val="24"/>
        </w:rPr>
        <w:t>Kinder</w:t>
      </w:r>
      <w:proofErr w:type="spellEnd"/>
      <w:r w:rsidRPr="00564D87">
        <w:rPr>
          <w:rFonts w:ascii="Arial" w:hAnsi="Arial" w:cs="Arial"/>
          <w:sz w:val="24"/>
          <w:szCs w:val="24"/>
        </w:rPr>
        <w:t xml:space="preserve"> D. Pediatric </w:t>
      </w:r>
      <w:proofErr w:type="spellStart"/>
      <w:r w:rsidRPr="00564D87">
        <w:rPr>
          <w:rFonts w:ascii="Arial" w:hAnsi="Arial" w:cs="Arial"/>
          <w:sz w:val="24"/>
          <w:szCs w:val="24"/>
        </w:rPr>
        <w:t>submersions</w:t>
      </w:r>
      <w:proofErr w:type="spellEnd"/>
      <w:r w:rsidRPr="00564D87">
        <w:rPr>
          <w:rFonts w:ascii="Arial" w:hAnsi="Arial" w:cs="Arial"/>
          <w:sz w:val="24"/>
          <w:szCs w:val="24"/>
        </w:rPr>
        <w:t xml:space="preserve">: </w:t>
      </w:r>
      <w:proofErr w:type="spellStart"/>
      <w:r w:rsidRPr="00564D87">
        <w:rPr>
          <w:rFonts w:ascii="Arial" w:hAnsi="Arial" w:cs="Arial"/>
          <w:sz w:val="24"/>
          <w:szCs w:val="24"/>
        </w:rPr>
        <w:t>prehospital</w:t>
      </w:r>
      <w:proofErr w:type="spellEnd"/>
      <w:r w:rsidR="00B756E5">
        <w:rPr>
          <w:rFonts w:ascii="Arial" w:hAnsi="Arial" w:cs="Arial"/>
          <w:sz w:val="24"/>
          <w:szCs w:val="24"/>
        </w:rPr>
        <w:t xml:space="preserve"> </w:t>
      </w:r>
      <w:proofErr w:type="spellStart"/>
      <w:r w:rsidRPr="00564D87">
        <w:rPr>
          <w:rFonts w:ascii="Arial" w:hAnsi="Arial" w:cs="Arial"/>
          <w:sz w:val="24"/>
          <w:szCs w:val="24"/>
        </w:rPr>
        <w:t>predictors</w:t>
      </w:r>
      <w:proofErr w:type="spellEnd"/>
      <w:r w:rsidRPr="00564D87">
        <w:rPr>
          <w:rFonts w:ascii="Arial" w:hAnsi="Arial" w:cs="Arial"/>
          <w:sz w:val="24"/>
          <w:szCs w:val="24"/>
        </w:rPr>
        <w:t xml:space="preserve"> of </w:t>
      </w:r>
      <w:proofErr w:type="spellStart"/>
      <w:r w:rsidRPr="00564D87">
        <w:rPr>
          <w:rFonts w:ascii="Arial" w:hAnsi="Arial" w:cs="Arial"/>
          <w:sz w:val="24"/>
          <w:szCs w:val="24"/>
        </w:rPr>
        <w:t>outcome</w:t>
      </w:r>
      <w:proofErr w:type="spellEnd"/>
      <w:r w:rsidRPr="00564D87">
        <w:rPr>
          <w:rFonts w:ascii="Arial" w:hAnsi="Arial" w:cs="Arial"/>
          <w:sz w:val="24"/>
          <w:szCs w:val="24"/>
        </w:rPr>
        <w:t xml:space="preserve">. </w:t>
      </w:r>
      <w:r w:rsidRPr="00564D87">
        <w:rPr>
          <w:rFonts w:ascii="Arial" w:hAnsi="Arial" w:cs="Arial"/>
          <w:i/>
          <w:iCs/>
          <w:sz w:val="24"/>
          <w:szCs w:val="24"/>
        </w:rPr>
        <w:t>Pediatrics</w:t>
      </w:r>
      <w:r w:rsidRPr="00564D87">
        <w:rPr>
          <w:rFonts w:ascii="Arial" w:hAnsi="Arial" w:cs="Arial"/>
          <w:sz w:val="24"/>
          <w:szCs w:val="24"/>
        </w:rPr>
        <w:t xml:space="preserve">1992; 90(6):909-913. </w:t>
      </w:r>
    </w:p>
    <w:p w:rsidR="000D67DF" w:rsidRPr="00564D87" w:rsidRDefault="008B50F9" w:rsidP="001C4B9C">
      <w:pPr>
        <w:pStyle w:val="Prrafodelista"/>
        <w:numPr>
          <w:ilvl w:val="0"/>
          <w:numId w:val="5"/>
        </w:numPr>
        <w:autoSpaceDE w:val="0"/>
        <w:autoSpaceDN w:val="0"/>
        <w:adjustRightInd w:val="0"/>
        <w:spacing w:after="0" w:line="480" w:lineRule="auto"/>
        <w:jc w:val="both"/>
        <w:rPr>
          <w:rFonts w:ascii="Arial" w:hAnsi="Arial" w:cs="Arial"/>
          <w:bCs/>
          <w:sz w:val="24"/>
          <w:szCs w:val="24"/>
        </w:rPr>
      </w:pPr>
      <w:proofErr w:type="spellStart"/>
      <w:r w:rsidRPr="00564D87">
        <w:rPr>
          <w:rFonts w:ascii="Arial" w:hAnsi="Arial" w:cs="Arial"/>
          <w:bCs/>
          <w:sz w:val="24"/>
          <w:szCs w:val="24"/>
        </w:rPr>
        <w:t>Ibsen</w:t>
      </w:r>
      <w:proofErr w:type="spellEnd"/>
      <w:r w:rsidRPr="00564D87">
        <w:rPr>
          <w:rFonts w:ascii="Arial" w:hAnsi="Arial" w:cs="Arial"/>
          <w:bCs/>
          <w:sz w:val="24"/>
          <w:szCs w:val="24"/>
        </w:rPr>
        <w:t xml:space="preserve"> LM., Koch T. </w:t>
      </w:r>
      <w:proofErr w:type="spellStart"/>
      <w:r w:rsidRPr="00564D87">
        <w:rPr>
          <w:rFonts w:ascii="Arial" w:hAnsi="Arial" w:cs="Arial"/>
          <w:bCs/>
          <w:sz w:val="24"/>
          <w:szCs w:val="24"/>
        </w:rPr>
        <w:t>Submersion</w:t>
      </w:r>
      <w:proofErr w:type="spellEnd"/>
      <w:r w:rsidRPr="00564D87">
        <w:rPr>
          <w:rFonts w:ascii="Arial" w:hAnsi="Arial" w:cs="Arial"/>
          <w:bCs/>
          <w:sz w:val="24"/>
          <w:szCs w:val="24"/>
        </w:rPr>
        <w:t xml:space="preserve"> and </w:t>
      </w:r>
      <w:proofErr w:type="spellStart"/>
      <w:r w:rsidRPr="00564D87">
        <w:rPr>
          <w:rFonts w:ascii="Arial" w:hAnsi="Arial" w:cs="Arial"/>
          <w:bCs/>
          <w:sz w:val="24"/>
          <w:szCs w:val="24"/>
        </w:rPr>
        <w:t>asphyxial</w:t>
      </w:r>
      <w:proofErr w:type="spellEnd"/>
      <w:r w:rsidR="00B756E5">
        <w:rPr>
          <w:rFonts w:ascii="Arial" w:hAnsi="Arial" w:cs="Arial"/>
          <w:bCs/>
          <w:sz w:val="24"/>
          <w:szCs w:val="24"/>
        </w:rPr>
        <w:t xml:space="preserve"> </w:t>
      </w:r>
      <w:proofErr w:type="spellStart"/>
      <w:r w:rsidRPr="00564D87">
        <w:rPr>
          <w:rFonts w:ascii="Arial" w:hAnsi="Arial" w:cs="Arial"/>
          <w:bCs/>
          <w:sz w:val="24"/>
          <w:szCs w:val="24"/>
        </w:rPr>
        <w:t>injury</w:t>
      </w:r>
      <w:proofErr w:type="spellEnd"/>
      <w:r w:rsidRPr="00564D87">
        <w:rPr>
          <w:rFonts w:ascii="Arial" w:hAnsi="Arial" w:cs="Arial"/>
          <w:bCs/>
          <w:sz w:val="24"/>
          <w:szCs w:val="24"/>
        </w:rPr>
        <w:t xml:space="preserve">. </w:t>
      </w:r>
      <w:proofErr w:type="spellStart"/>
      <w:r w:rsidRPr="00564D87">
        <w:rPr>
          <w:rFonts w:ascii="Arial" w:hAnsi="Arial" w:cs="Arial"/>
          <w:bCs/>
          <w:sz w:val="24"/>
          <w:szCs w:val="24"/>
        </w:rPr>
        <w:t>Crit</w:t>
      </w:r>
      <w:proofErr w:type="spellEnd"/>
      <w:r w:rsidR="00B756E5">
        <w:rPr>
          <w:rFonts w:ascii="Arial" w:hAnsi="Arial" w:cs="Arial"/>
          <w:bCs/>
          <w:sz w:val="24"/>
          <w:szCs w:val="24"/>
        </w:rPr>
        <w:t xml:space="preserve"> </w:t>
      </w:r>
      <w:proofErr w:type="spellStart"/>
      <w:r w:rsidRPr="00564D87">
        <w:rPr>
          <w:rFonts w:ascii="Arial" w:hAnsi="Arial" w:cs="Arial"/>
          <w:bCs/>
          <w:sz w:val="24"/>
          <w:szCs w:val="24"/>
        </w:rPr>
        <w:t>Care</w:t>
      </w:r>
      <w:proofErr w:type="spellEnd"/>
      <w:r w:rsidR="00B756E5">
        <w:rPr>
          <w:rFonts w:ascii="Arial" w:hAnsi="Arial" w:cs="Arial"/>
          <w:bCs/>
          <w:sz w:val="24"/>
          <w:szCs w:val="24"/>
        </w:rPr>
        <w:t xml:space="preserve"> </w:t>
      </w:r>
      <w:proofErr w:type="spellStart"/>
      <w:r w:rsidRPr="00564D87">
        <w:rPr>
          <w:rFonts w:ascii="Arial" w:hAnsi="Arial" w:cs="Arial"/>
          <w:bCs/>
          <w:sz w:val="24"/>
          <w:szCs w:val="24"/>
        </w:rPr>
        <w:t>Med</w:t>
      </w:r>
      <w:proofErr w:type="spellEnd"/>
      <w:r w:rsidRPr="00564D87">
        <w:rPr>
          <w:rFonts w:ascii="Arial" w:hAnsi="Arial" w:cs="Arial"/>
          <w:bCs/>
          <w:sz w:val="24"/>
          <w:szCs w:val="24"/>
        </w:rPr>
        <w:t xml:space="preserve"> 2002; 30 (11 </w:t>
      </w:r>
      <w:proofErr w:type="spellStart"/>
      <w:r w:rsidRPr="00564D87">
        <w:rPr>
          <w:rFonts w:ascii="Arial" w:hAnsi="Arial" w:cs="Arial"/>
          <w:bCs/>
          <w:sz w:val="24"/>
          <w:szCs w:val="24"/>
        </w:rPr>
        <w:t>Supl</w:t>
      </w:r>
      <w:proofErr w:type="spellEnd"/>
      <w:r w:rsidRPr="00564D87">
        <w:rPr>
          <w:rFonts w:ascii="Arial" w:hAnsi="Arial" w:cs="Arial"/>
          <w:bCs/>
          <w:sz w:val="24"/>
          <w:szCs w:val="24"/>
        </w:rPr>
        <w:t>): 402-8.</w:t>
      </w:r>
    </w:p>
    <w:p w:rsidR="000859BD" w:rsidRPr="00564D87" w:rsidRDefault="008B50F9" w:rsidP="001C4B9C">
      <w:pPr>
        <w:pStyle w:val="Prrafodelista"/>
        <w:numPr>
          <w:ilvl w:val="0"/>
          <w:numId w:val="5"/>
        </w:numPr>
        <w:autoSpaceDE w:val="0"/>
        <w:autoSpaceDN w:val="0"/>
        <w:adjustRightInd w:val="0"/>
        <w:spacing w:after="0" w:line="480" w:lineRule="auto"/>
        <w:jc w:val="both"/>
        <w:rPr>
          <w:rFonts w:ascii="Arial" w:hAnsi="Arial" w:cs="Arial"/>
          <w:bCs/>
          <w:sz w:val="24"/>
          <w:szCs w:val="24"/>
        </w:rPr>
      </w:pPr>
      <w:proofErr w:type="spellStart"/>
      <w:r w:rsidRPr="00564D87">
        <w:rPr>
          <w:rFonts w:ascii="Arial" w:hAnsi="Arial" w:cs="Arial"/>
          <w:bCs/>
          <w:sz w:val="24"/>
          <w:szCs w:val="24"/>
        </w:rPr>
        <w:t>Orlowski</w:t>
      </w:r>
      <w:proofErr w:type="spellEnd"/>
      <w:r w:rsidRPr="00564D87">
        <w:rPr>
          <w:rFonts w:ascii="Arial" w:hAnsi="Arial" w:cs="Arial"/>
          <w:bCs/>
          <w:sz w:val="24"/>
          <w:szCs w:val="24"/>
        </w:rPr>
        <w:t xml:space="preserve"> JP., </w:t>
      </w:r>
      <w:proofErr w:type="spellStart"/>
      <w:r w:rsidRPr="00564D87">
        <w:rPr>
          <w:rFonts w:ascii="Arial" w:hAnsi="Arial" w:cs="Arial"/>
          <w:bCs/>
          <w:sz w:val="24"/>
          <w:szCs w:val="24"/>
        </w:rPr>
        <w:t>Szpilman</w:t>
      </w:r>
      <w:proofErr w:type="spellEnd"/>
      <w:r w:rsidRPr="00564D87">
        <w:rPr>
          <w:rFonts w:ascii="Arial" w:hAnsi="Arial" w:cs="Arial"/>
          <w:bCs/>
          <w:sz w:val="24"/>
          <w:szCs w:val="24"/>
        </w:rPr>
        <w:t xml:space="preserve"> D. </w:t>
      </w:r>
      <w:proofErr w:type="spellStart"/>
      <w:r w:rsidRPr="00564D87">
        <w:rPr>
          <w:rFonts w:ascii="Arial" w:hAnsi="Arial" w:cs="Arial"/>
          <w:bCs/>
          <w:sz w:val="24"/>
          <w:szCs w:val="24"/>
        </w:rPr>
        <w:t>Drowning</w:t>
      </w:r>
      <w:proofErr w:type="spellEnd"/>
      <w:r w:rsidRPr="00564D87">
        <w:rPr>
          <w:rFonts w:ascii="Arial" w:hAnsi="Arial" w:cs="Arial"/>
          <w:bCs/>
          <w:sz w:val="24"/>
          <w:szCs w:val="24"/>
        </w:rPr>
        <w:t xml:space="preserve">: </w:t>
      </w:r>
      <w:proofErr w:type="spellStart"/>
      <w:r w:rsidRPr="00564D87">
        <w:rPr>
          <w:rFonts w:ascii="Arial" w:hAnsi="Arial" w:cs="Arial"/>
          <w:bCs/>
          <w:sz w:val="24"/>
          <w:szCs w:val="24"/>
        </w:rPr>
        <w:t>Rescue</w:t>
      </w:r>
      <w:proofErr w:type="spellEnd"/>
      <w:r w:rsidRPr="00564D87">
        <w:rPr>
          <w:rFonts w:ascii="Arial" w:hAnsi="Arial" w:cs="Arial"/>
          <w:bCs/>
          <w:sz w:val="24"/>
          <w:szCs w:val="24"/>
        </w:rPr>
        <w:t xml:space="preserve">, </w:t>
      </w:r>
      <w:proofErr w:type="spellStart"/>
      <w:r w:rsidRPr="00564D87">
        <w:rPr>
          <w:rFonts w:ascii="Arial" w:hAnsi="Arial" w:cs="Arial"/>
          <w:bCs/>
          <w:sz w:val="24"/>
          <w:szCs w:val="24"/>
        </w:rPr>
        <w:t>resuscitation</w:t>
      </w:r>
      <w:proofErr w:type="spellEnd"/>
      <w:r w:rsidRPr="00564D87">
        <w:rPr>
          <w:rFonts w:ascii="Arial" w:hAnsi="Arial" w:cs="Arial"/>
          <w:bCs/>
          <w:sz w:val="24"/>
          <w:szCs w:val="24"/>
        </w:rPr>
        <w:t xml:space="preserve"> and </w:t>
      </w:r>
      <w:proofErr w:type="spellStart"/>
      <w:r w:rsidRPr="00564D87">
        <w:rPr>
          <w:rFonts w:ascii="Arial" w:hAnsi="Arial" w:cs="Arial"/>
          <w:bCs/>
          <w:sz w:val="24"/>
          <w:szCs w:val="24"/>
        </w:rPr>
        <w:t>reanimation</w:t>
      </w:r>
      <w:proofErr w:type="spellEnd"/>
      <w:r w:rsidRPr="00564D87">
        <w:rPr>
          <w:rFonts w:ascii="Arial" w:hAnsi="Arial" w:cs="Arial"/>
          <w:bCs/>
          <w:sz w:val="24"/>
          <w:szCs w:val="24"/>
        </w:rPr>
        <w:t xml:space="preserve">. </w:t>
      </w:r>
      <w:proofErr w:type="spellStart"/>
      <w:r w:rsidRPr="00564D87">
        <w:rPr>
          <w:rFonts w:ascii="Arial" w:hAnsi="Arial" w:cs="Arial"/>
          <w:bCs/>
          <w:sz w:val="24"/>
          <w:szCs w:val="24"/>
        </w:rPr>
        <w:t>Ped</w:t>
      </w:r>
      <w:proofErr w:type="spellEnd"/>
      <w:r w:rsidR="00B756E5">
        <w:rPr>
          <w:rFonts w:ascii="Arial" w:hAnsi="Arial" w:cs="Arial"/>
          <w:bCs/>
          <w:sz w:val="24"/>
          <w:szCs w:val="24"/>
        </w:rPr>
        <w:t xml:space="preserve"> </w:t>
      </w:r>
      <w:proofErr w:type="spellStart"/>
      <w:r w:rsidRPr="00564D87">
        <w:rPr>
          <w:rFonts w:ascii="Arial" w:hAnsi="Arial" w:cs="Arial"/>
          <w:bCs/>
          <w:sz w:val="24"/>
          <w:szCs w:val="24"/>
        </w:rPr>
        <w:t>Clin</w:t>
      </w:r>
      <w:proofErr w:type="spellEnd"/>
      <w:r w:rsidRPr="00564D87">
        <w:rPr>
          <w:rFonts w:ascii="Arial" w:hAnsi="Arial" w:cs="Arial"/>
          <w:bCs/>
          <w:sz w:val="24"/>
          <w:szCs w:val="24"/>
        </w:rPr>
        <w:t xml:space="preserve"> North Am 2001; 48 (3):627-646.</w:t>
      </w:r>
    </w:p>
    <w:p w:rsidR="000859BD" w:rsidRPr="00564D87" w:rsidRDefault="000859BD" w:rsidP="005D30A2">
      <w:pPr>
        <w:pStyle w:val="Prrafodelista"/>
        <w:autoSpaceDE w:val="0"/>
        <w:autoSpaceDN w:val="0"/>
        <w:adjustRightInd w:val="0"/>
        <w:spacing w:after="0" w:line="480" w:lineRule="auto"/>
        <w:jc w:val="both"/>
        <w:rPr>
          <w:rFonts w:ascii="Arial" w:hAnsi="Arial" w:cs="Arial"/>
          <w:bCs/>
          <w:sz w:val="24"/>
          <w:szCs w:val="24"/>
        </w:rPr>
      </w:pPr>
    </w:p>
    <w:p w:rsidR="00907E63" w:rsidRPr="00D22F77" w:rsidRDefault="00907E63" w:rsidP="005D30A2">
      <w:pPr>
        <w:autoSpaceDE w:val="0"/>
        <w:autoSpaceDN w:val="0"/>
        <w:adjustRightInd w:val="0"/>
        <w:spacing w:after="0" w:line="480" w:lineRule="auto"/>
        <w:jc w:val="both"/>
        <w:rPr>
          <w:rFonts w:ascii="Arial" w:hAnsi="Arial" w:cs="Arial"/>
          <w:color w:val="FF0000"/>
          <w:sz w:val="24"/>
          <w:szCs w:val="24"/>
        </w:rPr>
      </w:pPr>
    </w:p>
    <w:p w:rsidR="001D3073" w:rsidRPr="00D22F77" w:rsidRDefault="001D3073" w:rsidP="005D30A2">
      <w:pPr>
        <w:autoSpaceDE w:val="0"/>
        <w:autoSpaceDN w:val="0"/>
        <w:adjustRightInd w:val="0"/>
        <w:spacing w:after="0" w:line="480" w:lineRule="auto"/>
        <w:jc w:val="both"/>
        <w:rPr>
          <w:rFonts w:ascii="Arial" w:hAnsi="Arial" w:cs="Arial"/>
          <w:sz w:val="24"/>
          <w:szCs w:val="24"/>
        </w:rPr>
      </w:pPr>
    </w:p>
    <w:sectPr w:rsidR="001D3073" w:rsidRPr="00D22F77" w:rsidSect="00B62495">
      <w:footerReference w:type="default" r:id="rId9"/>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1C0" w:rsidRDefault="00E561C0" w:rsidP="00163C5A">
      <w:pPr>
        <w:spacing w:after="0" w:line="240" w:lineRule="auto"/>
      </w:pPr>
      <w:r>
        <w:separator/>
      </w:r>
    </w:p>
  </w:endnote>
  <w:endnote w:type="continuationSeparator" w:id="0">
    <w:p w:rsidR="00E561C0" w:rsidRDefault="00E561C0" w:rsidP="0016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Formata-Light">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864338"/>
      <w:docPartObj>
        <w:docPartGallery w:val="Page Numbers (Bottom of Page)"/>
        <w:docPartUnique/>
      </w:docPartObj>
    </w:sdtPr>
    <w:sdtEndPr/>
    <w:sdtContent>
      <w:p w:rsidR="00163C5A" w:rsidRDefault="00EC3655">
        <w:pPr>
          <w:pStyle w:val="Piedepgina"/>
          <w:jc w:val="right"/>
        </w:pPr>
        <w:r>
          <w:fldChar w:fldCharType="begin"/>
        </w:r>
        <w:r w:rsidR="00163C5A">
          <w:instrText>PAGE   \* MERGEFORMAT</w:instrText>
        </w:r>
        <w:r>
          <w:fldChar w:fldCharType="separate"/>
        </w:r>
        <w:r w:rsidR="00B756E5" w:rsidRPr="00B756E5">
          <w:rPr>
            <w:noProof/>
            <w:lang w:val="es-ES"/>
          </w:rPr>
          <w:t>11</w:t>
        </w:r>
        <w:r>
          <w:fldChar w:fldCharType="end"/>
        </w:r>
      </w:p>
    </w:sdtContent>
  </w:sdt>
  <w:p w:rsidR="00163C5A" w:rsidRDefault="00163C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1C0" w:rsidRDefault="00E561C0" w:rsidP="00163C5A">
      <w:pPr>
        <w:spacing w:after="0" w:line="240" w:lineRule="auto"/>
      </w:pPr>
      <w:r>
        <w:separator/>
      </w:r>
    </w:p>
  </w:footnote>
  <w:footnote w:type="continuationSeparator" w:id="0">
    <w:p w:rsidR="00E561C0" w:rsidRDefault="00E561C0" w:rsidP="00163C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4B58"/>
    <w:multiLevelType w:val="hybridMultilevel"/>
    <w:tmpl w:val="5F107E96"/>
    <w:lvl w:ilvl="0" w:tplc="B8004F86">
      <w:start w:val="1"/>
      <w:numFmt w:val="bullet"/>
      <w:lvlText w:val=""/>
      <w:lvlJc w:val="left"/>
      <w:pPr>
        <w:tabs>
          <w:tab w:val="num" w:pos="720"/>
        </w:tabs>
        <w:ind w:left="720" w:hanging="360"/>
      </w:pPr>
      <w:rPr>
        <w:rFonts w:ascii="Wingdings 2" w:hAnsi="Wingdings 2" w:hint="default"/>
      </w:rPr>
    </w:lvl>
    <w:lvl w:ilvl="1" w:tplc="49384084" w:tentative="1">
      <w:start w:val="1"/>
      <w:numFmt w:val="bullet"/>
      <w:lvlText w:val=""/>
      <w:lvlJc w:val="left"/>
      <w:pPr>
        <w:tabs>
          <w:tab w:val="num" w:pos="1440"/>
        </w:tabs>
        <w:ind w:left="1440" w:hanging="360"/>
      </w:pPr>
      <w:rPr>
        <w:rFonts w:ascii="Wingdings 2" w:hAnsi="Wingdings 2" w:hint="default"/>
      </w:rPr>
    </w:lvl>
    <w:lvl w:ilvl="2" w:tplc="53C64180" w:tentative="1">
      <w:start w:val="1"/>
      <w:numFmt w:val="bullet"/>
      <w:lvlText w:val=""/>
      <w:lvlJc w:val="left"/>
      <w:pPr>
        <w:tabs>
          <w:tab w:val="num" w:pos="2160"/>
        </w:tabs>
        <w:ind w:left="2160" w:hanging="360"/>
      </w:pPr>
      <w:rPr>
        <w:rFonts w:ascii="Wingdings 2" w:hAnsi="Wingdings 2" w:hint="default"/>
      </w:rPr>
    </w:lvl>
    <w:lvl w:ilvl="3" w:tplc="242AD5E2" w:tentative="1">
      <w:start w:val="1"/>
      <w:numFmt w:val="bullet"/>
      <w:lvlText w:val=""/>
      <w:lvlJc w:val="left"/>
      <w:pPr>
        <w:tabs>
          <w:tab w:val="num" w:pos="2880"/>
        </w:tabs>
        <w:ind w:left="2880" w:hanging="360"/>
      </w:pPr>
      <w:rPr>
        <w:rFonts w:ascii="Wingdings 2" w:hAnsi="Wingdings 2" w:hint="default"/>
      </w:rPr>
    </w:lvl>
    <w:lvl w:ilvl="4" w:tplc="E6F8528E" w:tentative="1">
      <w:start w:val="1"/>
      <w:numFmt w:val="bullet"/>
      <w:lvlText w:val=""/>
      <w:lvlJc w:val="left"/>
      <w:pPr>
        <w:tabs>
          <w:tab w:val="num" w:pos="3600"/>
        </w:tabs>
        <w:ind w:left="3600" w:hanging="360"/>
      </w:pPr>
      <w:rPr>
        <w:rFonts w:ascii="Wingdings 2" w:hAnsi="Wingdings 2" w:hint="default"/>
      </w:rPr>
    </w:lvl>
    <w:lvl w:ilvl="5" w:tplc="AA5E6EB6" w:tentative="1">
      <w:start w:val="1"/>
      <w:numFmt w:val="bullet"/>
      <w:lvlText w:val=""/>
      <w:lvlJc w:val="left"/>
      <w:pPr>
        <w:tabs>
          <w:tab w:val="num" w:pos="4320"/>
        </w:tabs>
        <w:ind w:left="4320" w:hanging="360"/>
      </w:pPr>
      <w:rPr>
        <w:rFonts w:ascii="Wingdings 2" w:hAnsi="Wingdings 2" w:hint="default"/>
      </w:rPr>
    </w:lvl>
    <w:lvl w:ilvl="6" w:tplc="B6F44A92" w:tentative="1">
      <w:start w:val="1"/>
      <w:numFmt w:val="bullet"/>
      <w:lvlText w:val=""/>
      <w:lvlJc w:val="left"/>
      <w:pPr>
        <w:tabs>
          <w:tab w:val="num" w:pos="5040"/>
        </w:tabs>
        <w:ind w:left="5040" w:hanging="360"/>
      </w:pPr>
      <w:rPr>
        <w:rFonts w:ascii="Wingdings 2" w:hAnsi="Wingdings 2" w:hint="default"/>
      </w:rPr>
    </w:lvl>
    <w:lvl w:ilvl="7" w:tplc="5A3633FA" w:tentative="1">
      <w:start w:val="1"/>
      <w:numFmt w:val="bullet"/>
      <w:lvlText w:val=""/>
      <w:lvlJc w:val="left"/>
      <w:pPr>
        <w:tabs>
          <w:tab w:val="num" w:pos="5760"/>
        </w:tabs>
        <w:ind w:left="5760" w:hanging="360"/>
      </w:pPr>
      <w:rPr>
        <w:rFonts w:ascii="Wingdings 2" w:hAnsi="Wingdings 2" w:hint="default"/>
      </w:rPr>
    </w:lvl>
    <w:lvl w:ilvl="8" w:tplc="7C72C4BA" w:tentative="1">
      <w:start w:val="1"/>
      <w:numFmt w:val="bullet"/>
      <w:lvlText w:val=""/>
      <w:lvlJc w:val="left"/>
      <w:pPr>
        <w:tabs>
          <w:tab w:val="num" w:pos="6480"/>
        </w:tabs>
        <w:ind w:left="6480" w:hanging="360"/>
      </w:pPr>
      <w:rPr>
        <w:rFonts w:ascii="Wingdings 2" w:hAnsi="Wingdings 2" w:hint="default"/>
      </w:rPr>
    </w:lvl>
  </w:abstractNum>
  <w:abstractNum w:abstractNumId="1">
    <w:nsid w:val="28EC1FCF"/>
    <w:multiLevelType w:val="multilevel"/>
    <w:tmpl w:val="FF52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313B49"/>
    <w:multiLevelType w:val="hybridMultilevel"/>
    <w:tmpl w:val="47DAD90A"/>
    <w:lvl w:ilvl="0" w:tplc="EA28886A">
      <w:start w:val="1"/>
      <w:numFmt w:val="bullet"/>
      <w:lvlText w:val=""/>
      <w:lvlJc w:val="left"/>
      <w:pPr>
        <w:tabs>
          <w:tab w:val="num" w:pos="720"/>
        </w:tabs>
        <w:ind w:left="720" w:hanging="360"/>
      </w:pPr>
      <w:rPr>
        <w:rFonts w:ascii="Wingdings 2" w:hAnsi="Wingdings 2" w:hint="default"/>
      </w:rPr>
    </w:lvl>
    <w:lvl w:ilvl="1" w:tplc="CAC208A4" w:tentative="1">
      <w:start w:val="1"/>
      <w:numFmt w:val="bullet"/>
      <w:lvlText w:val=""/>
      <w:lvlJc w:val="left"/>
      <w:pPr>
        <w:tabs>
          <w:tab w:val="num" w:pos="1440"/>
        </w:tabs>
        <w:ind w:left="1440" w:hanging="360"/>
      </w:pPr>
      <w:rPr>
        <w:rFonts w:ascii="Wingdings 2" w:hAnsi="Wingdings 2" w:hint="default"/>
      </w:rPr>
    </w:lvl>
    <w:lvl w:ilvl="2" w:tplc="DDCEE512" w:tentative="1">
      <w:start w:val="1"/>
      <w:numFmt w:val="bullet"/>
      <w:lvlText w:val=""/>
      <w:lvlJc w:val="left"/>
      <w:pPr>
        <w:tabs>
          <w:tab w:val="num" w:pos="2160"/>
        </w:tabs>
        <w:ind w:left="2160" w:hanging="360"/>
      </w:pPr>
      <w:rPr>
        <w:rFonts w:ascii="Wingdings 2" w:hAnsi="Wingdings 2" w:hint="default"/>
      </w:rPr>
    </w:lvl>
    <w:lvl w:ilvl="3" w:tplc="85266170" w:tentative="1">
      <w:start w:val="1"/>
      <w:numFmt w:val="bullet"/>
      <w:lvlText w:val=""/>
      <w:lvlJc w:val="left"/>
      <w:pPr>
        <w:tabs>
          <w:tab w:val="num" w:pos="2880"/>
        </w:tabs>
        <w:ind w:left="2880" w:hanging="360"/>
      </w:pPr>
      <w:rPr>
        <w:rFonts w:ascii="Wingdings 2" w:hAnsi="Wingdings 2" w:hint="default"/>
      </w:rPr>
    </w:lvl>
    <w:lvl w:ilvl="4" w:tplc="9DF68AFC" w:tentative="1">
      <w:start w:val="1"/>
      <w:numFmt w:val="bullet"/>
      <w:lvlText w:val=""/>
      <w:lvlJc w:val="left"/>
      <w:pPr>
        <w:tabs>
          <w:tab w:val="num" w:pos="3600"/>
        </w:tabs>
        <w:ind w:left="3600" w:hanging="360"/>
      </w:pPr>
      <w:rPr>
        <w:rFonts w:ascii="Wingdings 2" w:hAnsi="Wingdings 2" w:hint="default"/>
      </w:rPr>
    </w:lvl>
    <w:lvl w:ilvl="5" w:tplc="86A25356" w:tentative="1">
      <w:start w:val="1"/>
      <w:numFmt w:val="bullet"/>
      <w:lvlText w:val=""/>
      <w:lvlJc w:val="left"/>
      <w:pPr>
        <w:tabs>
          <w:tab w:val="num" w:pos="4320"/>
        </w:tabs>
        <w:ind w:left="4320" w:hanging="360"/>
      </w:pPr>
      <w:rPr>
        <w:rFonts w:ascii="Wingdings 2" w:hAnsi="Wingdings 2" w:hint="default"/>
      </w:rPr>
    </w:lvl>
    <w:lvl w:ilvl="6" w:tplc="7DAEDD84" w:tentative="1">
      <w:start w:val="1"/>
      <w:numFmt w:val="bullet"/>
      <w:lvlText w:val=""/>
      <w:lvlJc w:val="left"/>
      <w:pPr>
        <w:tabs>
          <w:tab w:val="num" w:pos="5040"/>
        </w:tabs>
        <w:ind w:left="5040" w:hanging="360"/>
      </w:pPr>
      <w:rPr>
        <w:rFonts w:ascii="Wingdings 2" w:hAnsi="Wingdings 2" w:hint="default"/>
      </w:rPr>
    </w:lvl>
    <w:lvl w:ilvl="7" w:tplc="B85642B0" w:tentative="1">
      <w:start w:val="1"/>
      <w:numFmt w:val="bullet"/>
      <w:lvlText w:val=""/>
      <w:lvlJc w:val="left"/>
      <w:pPr>
        <w:tabs>
          <w:tab w:val="num" w:pos="5760"/>
        </w:tabs>
        <w:ind w:left="5760" w:hanging="360"/>
      </w:pPr>
      <w:rPr>
        <w:rFonts w:ascii="Wingdings 2" w:hAnsi="Wingdings 2" w:hint="default"/>
      </w:rPr>
    </w:lvl>
    <w:lvl w:ilvl="8" w:tplc="EE14F306" w:tentative="1">
      <w:start w:val="1"/>
      <w:numFmt w:val="bullet"/>
      <w:lvlText w:val=""/>
      <w:lvlJc w:val="left"/>
      <w:pPr>
        <w:tabs>
          <w:tab w:val="num" w:pos="6480"/>
        </w:tabs>
        <w:ind w:left="6480" w:hanging="360"/>
      </w:pPr>
      <w:rPr>
        <w:rFonts w:ascii="Wingdings 2" w:hAnsi="Wingdings 2" w:hint="default"/>
      </w:rPr>
    </w:lvl>
  </w:abstractNum>
  <w:abstractNum w:abstractNumId="3">
    <w:nsid w:val="78617326"/>
    <w:multiLevelType w:val="hybridMultilevel"/>
    <w:tmpl w:val="3316450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C1F7E30"/>
    <w:multiLevelType w:val="hybridMultilevel"/>
    <w:tmpl w:val="72C0944A"/>
    <w:lvl w:ilvl="0" w:tplc="60644CC2">
      <w:start w:val="1"/>
      <w:numFmt w:val="bullet"/>
      <w:lvlText w:val=""/>
      <w:lvlJc w:val="left"/>
      <w:pPr>
        <w:tabs>
          <w:tab w:val="num" w:pos="720"/>
        </w:tabs>
        <w:ind w:left="720" w:hanging="360"/>
      </w:pPr>
      <w:rPr>
        <w:rFonts w:ascii="Wingdings 2" w:hAnsi="Wingdings 2" w:hint="default"/>
      </w:rPr>
    </w:lvl>
    <w:lvl w:ilvl="1" w:tplc="3D844074" w:tentative="1">
      <w:start w:val="1"/>
      <w:numFmt w:val="bullet"/>
      <w:lvlText w:val=""/>
      <w:lvlJc w:val="left"/>
      <w:pPr>
        <w:tabs>
          <w:tab w:val="num" w:pos="1440"/>
        </w:tabs>
        <w:ind w:left="1440" w:hanging="360"/>
      </w:pPr>
      <w:rPr>
        <w:rFonts w:ascii="Wingdings 2" w:hAnsi="Wingdings 2" w:hint="default"/>
      </w:rPr>
    </w:lvl>
    <w:lvl w:ilvl="2" w:tplc="20083236" w:tentative="1">
      <w:start w:val="1"/>
      <w:numFmt w:val="bullet"/>
      <w:lvlText w:val=""/>
      <w:lvlJc w:val="left"/>
      <w:pPr>
        <w:tabs>
          <w:tab w:val="num" w:pos="2160"/>
        </w:tabs>
        <w:ind w:left="2160" w:hanging="360"/>
      </w:pPr>
      <w:rPr>
        <w:rFonts w:ascii="Wingdings 2" w:hAnsi="Wingdings 2" w:hint="default"/>
      </w:rPr>
    </w:lvl>
    <w:lvl w:ilvl="3" w:tplc="BBFC695C" w:tentative="1">
      <w:start w:val="1"/>
      <w:numFmt w:val="bullet"/>
      <w:lvlText w:val=""/>
      <w:lvlJc w:val="left"/>
      <w:pPr>
        <w:tabs>
          <w:tab w:val="num" w:pos="2880"/>
        </w:tabs>
        <w:ind w:left="2880" w:hanging="360"/>
      </w:pPr>
      <w:rPr>
        <w:rFonts w:ascii="Wingdings 2" w:hAnsi="Wingdings 2" w:hint="default"/>
      </w:rPr>
    </w:lvl>
    <w:lvl w:ilvl="4" w:tplc="788C2502" w:tentative="1">
      <w:start w:val="1"/>
      <w:numFmt w:val="bullet"/>
      <w:lvlText w:val=""/>
      <w:lvlJc w:val="left"/>
      <w:pPr>
        <w:tabs>
          <w:tab w:val="num" w:pos="3600"/>
        </w:tabs>
        <w:ind w:left="3600" w:hanging="360"/>
      </w:pPr>
      <w:rPr>
        <w:rFonts w:ascii="Wingdings 2" w:hAnsi="Wingdings 2" w:hint="default"/>
      </w:rPr>
    </w:lvl>
    <w:lvl w:ilvl="5" w:tplc="0DBAE9C8" w:tentative="1">
      <w:start w:val="1"/>
      <w:numFmt w:val="bullet"/>
      <w:lvlText w:val=""/>
      <w:lvlJc w:val="left"/>
      <w:pPr>
        <w:tabs>
          <w:tab w:val="num" w:pos="4320"/>
        </w:tabs>
        <w:ind w:left="4320" w:hanging="360"/>
      </w:pPr>
      <w:rPr>
        <w:rFonts w:ascii="Wingdings 2" w:hAnsi="Wingdings 2" w:hint="default"/>
      </w:rPr>
    </w:lvl>
    <w:lvl w:ilvl="6" w:tplc="1CE84DC8" w:tentative="1">
      <w:start w:val="1"/>
      <w:numFmt w:val="bullet"/>
      <w:lvlText w:val=""/>
      <w:lvlJc w:val="left"/>
      <w:pPr>
        <w:tabs>
          <w:tab w:val="num" w:pos="5040"/>
        </w:tabs>
        <w:ind w:left="5040" w:hanging="360"/>
      </w:pPr>
      <w:rPr>
        <w:rFonts w:ascii="Wingdings 2" w:hAnsi="Wingdings 2" w:hint="default"/>
      </w:rPr>
    </w:lvl>
    <w:lvl w:ilvl="7" w:tplc="565A3390" w:tentative="1">
      <w:start w:val="1"/>
      <w:numFmt w:val="bullet"/>
      <w:lvlText w:val=""/>
      <w:lvlJc w:val="left"/>
      <w:pPr>
        <w:tabs>
          <w:tab w:val="num" w:pos="5760"/>
        </w:tabs>
        <w:ind w:left="5760" w:hanging="360"/>
      </w:pPr>
      <w:rPr>
        <w:rFonts w:ascii="Wingdings 2" w:hAnsi="Wingdings 2" w:hint="default"/>
      </w:rPr>
    </w:lvl>
    <w:lvl w:ilvl="8" w:tplc="701670C2"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03"/>
    <w:rsid w:val="00002077"/>
    <w:rsid w:val="00004338"/>
    <w:rsid w:val="00007EED"/>
    <w:rsid w:val="000169A9"/>
    <w:rsid w:val="00020EC6"/>
    <w:rsid w:val="00022AB6"/>
    <w:rsid w:val="00022E03"/>
    <w:rsid w:val="0003161D"/>
    <w:rsid w:val="0003226C"/>
    <w:rsid w:val="00041825"/>
    <w:rsid w:val="0004798E"/>
    <w:rsid w:val="00062E19"/>
    <w:rsid w:val="000631B1"/>
    <w:rsid w:val="000633B2"/>
    <w:rsid w:val="00064FBD"/>
    <w:rsid w:val="00075EEC"/>
    <w:rsid w:val="000859BD"/>
    <w:rsid w:val="000A5276"/>
    <w:rsid w:val="000A58DE"/>
    <w:rsid w:val="000B2FBF"/>
    <w:rsid w:val="000C56ED"/>
    <w:rsid w:val="000C5B9C"/>
    <w:rsid w:val="000C5F3D"/>
    <w:rsid w:val="000C60BE"/>
    <w:rsid w:val="000D67DF"/>
    <w:rsid w:val="000E1178"/>
    <w:rsid w:val="0010042D"/>
    <w:rsid w:val="00106E2D"/>
    <w:rsid w:val="001070DF"/>
    <w:rsid w:val="001137F1"/>
    <w:rsid w:val="00121E61"/>
    <w:rsid w:val="001307AA"/>
    <w:rsid w:val="00134DC0"/>
    <w:rsid w:val="001377F9"/>
    <w:rsid w:val="00137C1B"/>
    <w:rsid w:val="00140A85"/>
    <w:rsid w:val="00152640"/>
    <w:rsid w:val="0015439E"/>
    <w:rsid w:val="00156628"/>
    <w:rsid w:val="00156E28"/>
    <w:rsid w:val="00163C5A"/>
    <w:rsid w:val="00164314"/>
    <w:rsid w:val="0017043E"/>
    <w:rsid w:val="00171419"/>
    <w:rsid w:val="00176D94"/>
    <w:rsid w:val="0018444A"/>
    <w:rsid w:val="0018579C"/>
    <w:rsid w:val="00192710"/>
    <w:rsid w:val="001A2547"/>
    <w:rsid w:val="001B442B"/>
    <w:rsid w:val="001C4B9C"/>
    <w:rsid w:val="001D2961"/>
    <w:rsid w:val="001D3073"/>
    <w:rsid w:val="001F0CC4"/>
    <w:rsid w:val="002030E6"/>
    <w:rsid w:val="002065CB"/>
    <w:rsid w:val="00213A36"/>
    <w:rsid w:val="00214534"/>
    <w:rsid w:val="00226BE4"/>
    <w:rsid w:val="00246C25"/>
    <w:rsid w:val="00253305"/>
    <w:rsid w:val="00262BD2"/>
    <w:rsid w:val="0026764A"/>
    <w:rsid w:val="00286FE1"/>
    <w:rsid w:val="002A21D5"/>
    <w:rsid w:val="002A22F4"/>
    <w:rsid w:val="002A24E1"/>
    <w:rsid w:val="002A7FB4"/>
    <w:rsid w:val="002B761C"/>
    <w:rsid w:val="002C0794"/>
    <w:rsid w:val="002D7F7B"/>
    <w:rsid w:val="002E3C63"/>
    <w:rsid w:val="002E5DF7"/>
    <w:rsid w:val="0030011E"/>
    <w:rsid w:val="00311422"/>
    <w:rsid w:val="00313085"/>
    <w:rsid w:val="00317224"/>
    <w:rsid w:val="00321645"/>
    <w:rsid w:val="003233F7"/>
    <w:rsid w:val="00323D30"/>
    <w:rsid w:val="00325245"/>
    <w:rsid w:val="00331803"/>
    <w:rsid w:val="0035180E"/>
    <w:rsid w:val="00357BB3"/>
    <w:rsid w:val="00362F83"/>
    <w:rsid w:val="00362FE5"/>
    <w:rsid w:val="003662B4"/>
    <w:rsid w:val="00372A62"/>
    <w:rsid w:val="00376116"/>
    <w:rsid w:val="00380C88"/>
    <w:rsid w:val="003A42CD"/>
    <w:rsid w:val="003A6117"/>
    <w:rsid w:val="003B067C"/>
    <w:rsid w:val="003B07CF"/>
    <w:rsid w:val="003C27B1"/>
    <w:rsid w:val="003C57F6"/>
    <w:rsid w:val="003F6DE2"/>
    <w:rsid w:val="003F71F3"/>
    <w:rsid w:val="00410767"/>
    <w:rsid w:val="00415619"/>
    <w:rsid w:val="004156AC"/>
    <w:rsid w:val="00446703"/>
    <w:rsid w:val="00454809"/>
    <w:rsid w:val="00462574"/>
    <w:rsid w:val="0048132F"/>
    <w:rsid w:val="0049110F"/>
    <w:rsid w:val="004921FE"/>
    <w:rsid w:val="00494575"/>
    <w:rsid w:val="004A7997"/>
    <w:rsid w:val="004B63D1"/>
    <w:rsid w:val="004C2C5C"/>
    <w:rsid w:val="004C3CFB"/>
    <w:rsid w:val="004D2C50"/>
    <w:rsid w:val="004D42EF"/>
    <w:rsid w:val="004F15A5"/>
    <w:rsid w:val="004F6520"/>
    <w:rsid w:val="004F7807"/>
    <w:rsid w:val="0052704F"/>
    <w:rsid w:val="00552C25"/>
    <w:rsid w:val="005628F5"/>
    <w:rsid w:val="00564D87"/>
    <w:rsid w:val="0057034C"/>
    <w:rsid w:val="00570E38"/>
    <w:rsid w:val="00573AE1"/>
    <w:rsid w:val="00576419"/>
    <w:rsid w:val="00585BDB"/>
    <w:rsid w:val="005862DD"/>
    <w:rsid w:val="005A0474"/>
    <w:rsid w:val="005C21A7"/>
    <w:rsid w:val="005C6666"/>
    <w:rsid w:val="005D30A2"/>
    <w:rsid w:val="005F269C"/>
    <w:rsid w:val="005F2B26"/>
    <w:rsid w:val="005F4A01"/>
    <w:rsid w:val="00620625"/>
    <w:rsid w:val="00626970"/>
    <w:rsid w:val="00632E05"/>
    <w:rsid w:val="00651BDC"/>
    <w:rsid w:val="00652B64"/>
    <w:rsid w:val="00681A9B"/>
    <w:rsid w:val="00681FF6"/>
    <w:rsid w:val="00684432"/>
    <w:rsid w:val="00696C2D"/>
    <w:rsid w:val="006A00C6"/>
    <w:rsid w:val="006A744D"/>
    <w:rsid w:val="006B6394"/>
    <w:rsid w:val="006D5501"/>
    <w:rsid w:val="00720A64"/>
    <w:rsid w:val="00722824"/>
    <w:rsid w:val="00722DB4"/>
    <w:rsid w:val="007235F6"/>
    <w:rsid w:val="0072558F"/>
    <w:rsid w:val="00730D05"/>
    <w:rsid w:val="007335FC"/>
    <w:rsid w:val="00770D3B"/>
    <w:rsid w:val="00773CA1"/>
    <w:rsid w:val="0077598A"/>
    <w:rsid w:val="007A0115"/>
    <w:rsid w:val="007A4830"/>
    <w:rsid w:val="007A6CC4"/>
    <w:rsid w:val="007D373A"/>
    <w:rsid w:val="007D3940"/>
    <w:rsid w:val="007D64B0"/>
    <w:rsid w:val="007E1346"/>
    <w:rsid w:val="007E3EF2"/>
    <w:rsid w:val="007F7004"/>
    <w:rsid w:val="00820569"/>
    <w:rsid w:val="00822943"/>
    <w:rsid w:val="00827398"/>
    <w:rsid w:val="008304F1"/>
    <w:rsid w:val="00837212"/>
    <w:rsid w:val="00842F00"/>
    <w:rsid w:val="008442B6"/>
    <w:rsid w:val="008470A6"/>
    <w:rsid w:val="00864227"/>
    <w:rsid w:val="008722E9"/>
    <w:rsid w:val="00885BEF"/>
    <w:rsid w:val="00886FFA"/>
    <w:rsid w:val="008875A0"/>
    <w:rsid w:val="008933C8"/>
    <w:rsid w:val="00897FB0"/>
    <w:rsid w:val="008A0439"/>
    <w:rsid w:val="008A23A0"/>
    <w:rsid w:val="008B2362"/>
    <w:rsid w:val="008B50F9"/>
    <w:rsid w:val="008C0465"/>
    <w:rsid w:val="008D030B"/>
    <w:rsid w:val="008D3864"/>
    <w:rsid w:val="008F428F"/>
    <w:rsid w:val="008F5931"/>
    <w:rsid w:val="008F6E2F"/>
    <w:rsid w:val="00907E63"/>
    <w:rsid w:val="00910AE4"/>
    <w:rsid w:val="00917122"/>
    <w:rsid w:val="009241CB"/>
    <w:rsid w:val="009276C3"/>
    <w:rsid w:val="00931D34"/>
    <w:rsid w:val="00935AE9"/>
    <w:rsid w:val="00954403"/>
    <w:rsid w:val="009568A1"/>
    <w:rsid w:val="00970DCB"/>
    <w:rsid w:val="00983FB0"/>
    <w:rsid w:val="009B0B26"/>
    <w:rsid w:val="009B495F"/>
    <w:rsid w:val="009B6608"/>
    <w:rsid w:val="009C2DE9"/>
    <w:rsid w:val="009D0472"/>
    <w:rsid w:val="009D1DC1"/>
    <w:rsid w:val="009D3BFD"/>
    <w:rsid w:val="009E3CC1"/>
    <w:rsid w:val="009F4E81"/>
    <w:rsid w:val="00A00235"/>
    <w:rsid w:val="00A07270"/>
    <w:rsid w:val="00A10142"/>
    <w:rsid w:val="00A14EF5"/>
    <w:rsid w:val="00A2499C"/>
    <w:rsid w:val="00A25845"/>
    <w:rsid w:val="00A2652C"/>
    <w:rsid w:val="00A27B4A"/>
    <w:rsid w:val="00A31568"/>
    <w:rsid w:val="00A32B3A"/>
    <w:rsid w:val="00A4433C"/>
    <w:rsid w:val="00A5051B"/>
    <w:rsid w:val="00A5416E"/>
    <w:rsid w:val="00A61805"/>
    <w:rsid w:val="00A62CC9"/>
    <w:rsid w:val="00A71EA6"/>
    <w:rsid w:val="00A83575"/>
    <w:rsid w:val="00A83C9E"/>
    <w:rsid w:val="00A87781"/>
    <w:rsid w:val="00A937DE"/>
    <w:rsid w:val="00A946B3"/>
    <w:rsid w:val="00A96DF5"/>
    <w:rsid w:val="00AA32DC"/>
    <w:rsid w:val="00AA6B8A"/>
    <w:rsid w:val="00AB1077"/>
    <w:rsid w:val="00AB3D5E"/>
    <w:rsid w:val="00AC6A0D"/>
    <w:rsid w:val="00AC76EF"/>
    <w:rsid w:val="00AE1BC9"/>
    <w:rsid w:val="00AE56BD"/>
    <w:rsid w:val="00AE6266"/>
    <w:rsid w:val="00AF6D57"/>
    <w:rsid w:val="00B04A1D"/>
    <w:rsid w:val="00B131C9"/>
    <w:rsid w:val="00B47D44"/>
    <w:rsid w:val="00B603E6"/>
    <w:rsid w:val="00B62495"/>
    <w:rsid w:val="00B6762D"/>
    <w:rsid w:val="00B740ED"/>
    <w:rsid w:val="00B756E5"/>
    <w:rsid w:val="00B75828"/>
    <w:rsid w:val="00B864A8"/>
    <w:rsid w:val="00B867D3"/>
    <w:rsid w:val="00B907D9"/>
    <w:rsid w:val="00BA2220"/>
    <w:rsid w:val="00BB119D"/>
    <w:rsid w:val="00BC3689"/>
    <w:rsid w:val="00BC718D"/>
    <w:rsid w:val="00BD75B7"/>
    <w:rsid w:val="00BE285C"/>
    <w:rsid w:val="00C1052B"/>
    <w:rsid w:val="00C34875"/>
    <w:rsid w:val="00C44D55"/>
    <w:rsid w:val="00C63002"/>
    <w:rsid w:val="00C7229D"/>
    <w:rsid w:val="00C768DB"/>
    <w:rsid w:val="00C76C99"/>
    <w:rsid w:val="00C86DF0"/>
    <w:rsid w:val="00C8700E"/>
    <w:rsid w:val="00C872B6"/>
    <w:rsid w:val="00C875B1"/>
    <w:rsid w:val="00C92B06"/>
    <w:rsid w:val="00C954A5"/>
    <w:rsid w:val="00CA45E4"/>
    <w:rsid w:val="00CC0B55"/>
    <w:rsid w:val="00CC6E3E"/>
    <w:rsid w:val="00CD0590"/>
    <w:rsid w:val="00CD2BF5"/>
    <w:rsid w:val="00CE0508"/>
    <w:rsid w:val="00CE5435"/>
    <w:rsid w:val="00CE64B9"/>
    <w:rsid w:val="00CF7037"/>
    <w:rsid w:val="00D027B4"/>
    <w:rsid w:val="00D07CF0"/>
    <w:rsid w:val="00D22F77"/>
    <w:rsid w:val="00D323D7"/>
    <w:rsid w:val="00D35A68"/>
    <w:rsid w:val="00D3760E"/>
    <w:rsid w:val="00D41F04"/>
    <w:rsid w:val="00D45B08"/>
    <w:rsid w:val="00D46097"/>
    <w:rsid w:val="00D52735"/>
    <w:rsid w:val="00D5346A"/>
    <w:rsid w:val="00D6355C"/>
    <w:rsid w:val="00D67372"/>
    <w:rsid w:val="00DA03D0"/>
    <w:rsid w:val="00DA1D19"/>
    <w:rsid w:val="00DA4985"/>
    <w:rsid w:val="00DA6E20"/>
    <w:rsid w:val="00DA7BF9"/>
    <w:rsid w:val="00DC0915"/>
    <w:rsid w:val="00DC2D55"/>
    <w:rsid w:val="00DC5DA2"/>
    <w:rsid w:val="00DC7E23"/>
    <w:rsid w:val="00DD2908"/>
    <w:rsid w:val="00DD3059"/>
    <w:rsid w:val="00DD6C45"/>
    <w:rsid w:val="00DE13EE"/>
    <w:rsid w:val="00DE4EE1"/>
    <w:rsid w:val="00E13B25"/>
    <w:rsid w:val="00E14741"/>
    <w:rsid w:val="00E15A80"/>
    <w:rsid w:val="00E15BE7"/>
    <w:rsid w:val="00E17E91"/>
    <w:rsid w:val="00E40840"/>
    <w:rsid w:val="00E50DEC"/>
    <w:rsid w:val="00E5409C"/>
    <w:rsid w:val="00E561C0"/>
    <w:rsid w:val="00E60ABC"/>
    <w:rsid w:val="00E67210"/>
    <w:rsid w:val="00EA0BDC"/>
    <w:rsid w:val="00EA31F8"/>
    <w:rsid w:val="00EC3655"/>
    <w:rsid w:val="00EC549B"/>
    <w:rsid w:val="00EC70E1"/>
    <w:rsid w:val="00EF7B4D"/>
    <w:rsid w:val="00F27278"/>
    <w:rsid w:val="00F33D4F"/>
    <w:rsid w:val="00F42369"/>
    <w:rsid w:val="00F4413B"/>
    <w:rsid w:val="00F532A2"/>
    <w:rsid w:val="00F5569A"/>
    <w:rsid w:val="00F56042"/>
    <w:rsid w:val="00F71413"/>
    <w:rsid w:val="00F7268B"/>
    <w:rsid w:val="00F7270E"/>
    <w:rsid w:val="00F838D2"/>
    <w:rsid w:val="00F85A6D"/>
    <w:rsid w:val="00F85B77"/>
    <w:rsid w:val="00F86963"/>
    <w:rsid w:val="00FA1205"/>
    <w:rsid w:val="00FB72D9"/>
    <w:rsid w:val="00FC052C"/>
    <w:rsid w:val="00FC3762"/>
    <w:rsid w:val="00FC7E94"/>
    <w:rsid w:val="00FE2CAA"/>
    <w:rsid w:val="00FF69FE"/>
    <w:rsid w:val="00FF7B9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6B3"/>
    <w:pPr>
      <w:ind w:left="720"/>
      <w:contextualSpacing/>
    </w:pPr>
  </w:style>
  <w:style w:type="character" w:styleId="Hipervnculo">
    <w:name w:val="Hyperlink"/>
    <w:basedOn w:val="Fuentedeprrafopredeter"/>
    <w:uiPriority w:val="99"/>
    <w:unhideWhenUsed/>
    <w:rsid w:val="00DE4EE1"/>
    <w:rPr>
      <w:color w:val="0000FF" w:themeColor="hyperlink"/>
      <w:u w:val="single"/>
    </w:rPr>
  </w:style>
  <w:style w:type="character" w:styleId="Textoennegrita">
    <w:name w:val="Strong"/>
    <w:basedOn w:val="Fuentedeprrafopredeter"/>
    <w:uiPriority w:val="22"/>
    <w:qFormat/>
    <w:rsid w:val="00897FB0"/>
    <w:rPr>
      <w:b/>
      <w:bCs/>
    </w:rPr>
  </w:style>
  <w:style w:type="paragraph" w:styleId="Textodeglobo">
    <w:name w:val="Balloon Text"/>
    <w:basedOn w:val="Normal"/>
    <w:link w:val="TextodegloboCar"/>
    <w:uiPriority w:val="99"/>
    <w:semiHidden/>
    <w:unhideWhenUsed/>
    <w:rsid w:val="00F85B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B77"/>
    <w:rPr>
      <w:rFonts w:ascii="Tahoma" w:hAnsi="Tahoma" w:cs="Tahoma"/>
      <w:sz w:val="16"/>
      <w:szCs w:val="16"/>
    </w:rPr>
  </w:style>
  <w:style w:type="table" w:styleId="Tablaconcuadrcula">
    <w:name w:val="Table Grid"/>
    <w:basedOn w:val="Tablanormal"/>
    <w:uiPriority w:val="59"/>
    <w:rsid w:val="00A5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F4E81"/>
  </w:style>
  <w:style w:type="character" w:customStyle="1" w:styleId="superscript">
    <w:name w:val="superscript"/>
    <w:basedOn w:val="Fuentedeprrafopredeter"/>
    <w:rsid w:val="00AF6D57"/>
  </w:style>
  <w:style w:type="paragraph" w:styleId="HTMLconformatoprevio">
    <w:name w:val="HTML Preformatted"/>
    <w:basedOn w:val="Normal"/>
    <w:link w:val="HTMLconformatoprevioCar"/>
    <w:uiPriority w:val="99"/>
    <w:unhideWhenUsed/>
    <w:rsid w:val="00022E03"/>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022E03"/>
    <w:rPr>
      <w:rFonts w:ascii="Consolas" w:hAnsi="Consolas" w:cs="Consolas"/>
      <w:sz w:val="20"/>
      <w:szCs w:val="20"/>
    </w:rPr>
  </w:style>
  <w:style w:type="paragraph" w:styleId="Encabezado">
    <w:name w:val="header"/>
    <w:basedOn w:val="Normal"/>
    <w:link w:val="EncabezadoCar"/>
    <w:uiPriority w:val="99"/>
    <w:unhideWhenUsed/>
    <w:rsid w:val="00163C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3C5A"/>
  </w:style>
  <w:style w:type="paragraph" w:styleId="Piedepgina">
    <w:name w:val="footer"/>
    <w:basedOn w:val="Normal"/>
    <w:link w:val="PiedepginaCar"/>
    <w:uiPriority w:val="99"/>
    <w:unhideWhenUsed/>
    <w:rsid w:val="00163C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3C5A"/>
  </w:style>
  <w:style w:type="table" w:customStyle="1" w:styleId="Sombreadoclaro1">
    <w:name w:val="Sombreado claro1"/>
    <w:basedOn w:val="Tablanormal"/>
    <w:uiPriority w:val="60"/>
    <w:rsid w:val="00321645"/>
    <w:pPr>
      <w:spacing w:after="0" w:line="240" w:lineRule="auto"/>
    </w:pPr>
    <w:rPr>
      <w:rFonts w:eastAsiaTheme="minorEastAsia"/>
      <w:color w:val="000000" w:themeColor="text1" w:themeShade="BF"/>
      <w:lang w:eastAsia="es-A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6B3"/>
    <w:pPr>
      <w:ind w:left="720"/>
      <w:contextualSpacing/>
    </w:pPr>
  </w:style>
  <w:style w:type="character" w:styleId="Hipervnculo">
    <w:name w:val="Hyperlink"/>
    <w:basedOn w:val="Fuentedeprrafopredeter"/>
    <w:uiPriority w:val="99"/>
    <w:unhideWhenUsed/>
    <w:rsid w:val="00DE4EE1"/>
    <w:rPr>
      <w:color w:val="0000FF" w:themeColor="hyperlink"/>
      <w:u w:val="single"/>
    </w:rPr>
  </w:style>
  <w:style w:type="character" w:styleId="Textoennegrita">
    <w:name w:val="Strong"/>
    <w:basedOn w:val="Fuentedeprrafopredeter"/>
    <w:uiPriority w:val="22"/>
    <w:qFormat/>
    <w:rsid w:val="00897FB0"/>
    <w:rPr>
      <w:b/>
      <w:bCs/>
    </w:rPr>
  </w:style>
  <w:style w:type="paragraph" w:styleId="Textodeglobo">
    <w:name w:val="Balloon Text"/>
    <w:basedOn w:val="Normal"/>
    <w:link w:val="TextodegloboCar"/>
    <w:uiPriority w:val="99"/>
    <w:semiHidden/>
    <w:unhideWhenUsed/>
    <w:rsid w:val="00F85B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B77"/>
    <w:rPr>
      <w:rFonts w:ascii="Tahoma" w:hAnsi="Tahoma" w:cs="Tahoma"/>
      <w:sz w:val="16"/>
      <w:szCs w:val="16"/>
    </w:rPr>
  </w:style>
  <w:style w:type="table" w:styleId="Tablaconcuadrcula">
    <w:name w:val="Table Grid"/>
    <w:basedOn w:val="Tablanormal"/>
    <w:uiPriority w:val="59"/>
    <w:rsid w:val="00A5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F4E81"/>
  </w:style>
  <w:style w:type="character" w:customStyle="1" w:styleId="superscript">
    <w:name w:val="superscript"/>
    <w:basedOn w:val="Fuentedeprrafopredeter"/>
    <w:rsid w:val="00AF6D57"/>
  </w:style>
  <w:style w:type="paragraph" w:styleId="HTMLconformatoprevio">
    <w:name w:val="HTML Preformatted"/>
    <w:basedOn w:val="Normal"/>
    <w:link w:val="HTMLconformatoprevioCar"/>
    <w:uiPriority w:val="99"/>
    <w:unhideWhenUsed/>
    <w:rsid w:val="00022E03"/>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022E03"/>
    <w:rPr>
      <w:rFonts w:ascii="Consolas" w:hAnsi="Consolas" w:cs="Consolas"/>
      <w:sz w:val="20"/>
      <w:szCs w:val="20"/>
    </w:rPr>
  </w:style>
  <w:style w:type="paragraph" w:styleId="Encabezado">
    <w:name w:val="header"/>
    <w:basedOn w:val="Normal"/>
    <w:link w:val="EncabezadoCar"/>
    <w:uiPriority w:val="99"/>
    <w:unhideWhenUsed/>
    <w:rsid w:val="00163C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3C5A"/>
  </w:style>
  <w:style w:type="paragraph" w:styleId="Piedepgina">
    <w:name w:val="footer"/>
    <w:basedOn w:val="Normal"/>
    <w:link w:val="PiedepginaCar"/>
    <w:uiPriority w:val="99"/>
    <w:unhideWhenUsed/>
    <w:rsid w:val="00163C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3C5A"/>
  </w:style>
  <w:style w:type="table" w:customStyle="1" w:styleId="Sombreadoclaro1">
    <w:name w:val="Sombreado claro1"/>
    <w:basedOn w:val="Tablanormal"/>
    <w:uiPriority w:val="60"/>
    <w:rsid w:val="00321645"/>
    <w:pPr>
      <w:spacing w:after="0" w:line="240" w:lineRule="auto"/>
    </w:pPr>
    <w:rPr>
      <w:rFonts w:eastAsiaTheme="minorEastAsia"/>
      <w:color w:val="000000" w:themeColor="text1" w:themeShade="BF"/>
      <w:lang w:eastAsia="es-A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4677">
      <w:bodyDiv w:val="1"/>
      <w:marLeft w:val="0"/>
      <w:marRight w:val="0"/>
      <w:marTop w:val="0"/>
      <w:marBottom w:val="0"/>
      <w:divBdr>
        <w:top w:val="none" w:sz="0" w:space="0" w:color="auto"/>
        <w:left w:val="none" w:sz="0" w:space="0" w:color="auto"/>
        <w:bottom w:val="none" w:sz="0" w:space="0" w:color="auto"/>
        <w:right w:val="none" w:sz="0" w:space="0" w:color="auto"/>
      </w:divBdr>
    </w:div>
    <w:div w:id="136264314">
      <w:bodyDiv w:val="1"/>
      <w:marLeft w:val="0"/>
      <w:marRight w:val="0"/>
      <w:marTop w:val="0"/>
      <w:marBottom w:val="0"/>
      <w:divBdr>
        <w:top w:val="none" w:sz="0" w:space="0" w:color="auto"/>
        <w:left w:val="none" w:sz="0" w:space="0" w:color="auto"/>
        <w:bottom w:val="none" w:sz="0" w:space="0" w:color="auto"/>
        <w:right w:val="none" w:sz="0" w:space="0" w:color="auto"/>
      </w:divBdr>
      <w:divsChild>
        <w:div w:id="111900223">
          <w:marLeft w:val="432"/>
          <w:marRight w:val="0"/>
          <w:marTop w:val="125"/>
          <w:marBottom w:val="0"/>
          <w:divBdr>
            <w:top w:val="none" w:sz="0" w:space="0" w:color="auto"/>
            <w:left w:val="none" w:sz="0" w:space="0" w:color="auto"/>
            <w:bottom w:val="none" w:sz="0" w:space="0" w:color="auto"/>
            <w:right w:val="none" w:sz="0" w:space="0" w:color="auto"/>
          </w:divBdr>
        </w:div>
      </w:divsChild>
    </w:div>
    <w:div w:id="231164616">
      <w:bodyDiv w:val="1"/>
      <w:marLeft w:val="0"/>
      <w:marRight w:val="0"/>
      <w:marTop w:val="0"/>
      <w:marBottom w:val="0"/>
      <w:divBdr>
        <w:top w:val="none" w:sz="0" w:space="0" w:color="auto"/>
        <w:left w:val="none" w:sz="0" w:space="0" w:color="auto"/>
        <w:bottom w:val="none" w:sz="0" w:space="0" w:color="auto"/>
        <w:right w:val="none" w:sz="0" w:space="0" w:color="auto"/>
      </w:divBdr>
    </w:div>
    <w:div w:id="267858960">
      <w:bodyDiv w:val="1"/>
      <w:marLeft w:val="0"/>
      <w:marRight w:val="0"/>
      <w:marTop w:val="0"/>
      <w:marBottom w:val="0"/>
      <w:divBdr>
        <w:top w:val="none" w:sz="0" w:space="0" w:color="auto"/>
        <w:left w:val="none" w:sz="0" w:space="0" w:color="auto"/>
        <w:bottom w:val="none" w:sz="0" w:space="0" w:color="auto"/>
        <w:right w:val="none" w:sz="0" w:space="0" w:color="auto"/>
      </w:divBdr>
    </w:div>
    <w:div w:id="506363744">
      <w:bodyDiv w:val="1"/>
      <w:marLeft w:val="0"/>
      <w:marRight w:val="0"/>
      <w:marTop w:val="0"/>
      <w:marBottom w:val="0"/>
      <w:divBdr>
        <w:top w:val="none" w:sz="0" w:space="0" w:color="auto"/>
        <w:left w:val="none" w:sz="0" w:space="0" w:color="auto"/>
        <w:bottom w:val="none" w:sz="0" w:space="0" w:color="auto"/>
        <w:right w:val="none" w:sz="0" w:space="0" w:color="auto"/>
      </w:divBdr>
    </w:div>
    <w:div w:id="720831988">
      <w:bodyDiv w:val="1"/>
      <w:marLeft w:val="0"/>
      <w:marRight w:val="0"/>
      <w:marTop w:val="0"/>
      <w:marBottom w:val="0"/>
      <w:divBdr>
        <w:top w:val="none" w:sz="0" w:space="0" w:color="auto"/>
        <w:left w:val="none" w:sz="0" w:space="0" w:color="auto"/>
        <w:bottom w:val="none" w:sz="0" w:space="0" w:color="auto"/>
        <w:right w:val="none" w:sz="0" w:space="0" w:color="auto"/>
      </w:divBdr>
    </w:div>
    <w:div w:id="744035189">
      <w:bodyDiv w:val="1"/>
      <w:marLeft w:val="0"/>
      <w:marRight w:val="0"/>
      <w:marTop w:val="0"/>
      <w:marBottom w:val="0"/>
      <w:divBdr>
        <w:top w:val="none" w:sz="0" w:space="0" w:color="auto"/>
        <w:left w:val="none" w:sz="0" w:space="0" w:color="auto"/>
        <w:bottom w:val="none" w:sz="0" w:space="0" w:color="auto"/>
        <w:right w:val="none" w:sz="0" w:space="0" w:color="auto"/>
      </w:divBdr>
    </w:div>
    <w:div w:id="993264455">
      <w:bodyDiv w:val="1"/>
      <w:marLeft w:val="0"/>
      <w:marRight w:val="0"/>
      <w:marTop w:val="0"/>
      <w:marBottom w:val="0"/>
      <w:divBdr>
        <w:top w:val="none" w:sz="0" w:space="0" w:color="auto"/>
        <w:left w:val="none" w:sz="0" w:space="0" w:color="auto"/>
        <w:bottom w:val="none" w:sz="0" w:space="0" w:color="auto"/>
        <w:right w:val="none" w:sz="0" w:space="0" w:color="auto"/>
      </w:divBdr>
    </w:div>
    <w:div w:id="1150251731">
      <w:bodyDiv w:val="1"/>
      <w:marLeft w:val="0"/>
      <w:marRight w:val="0"/>
      <w:marTop w:val="0"/>
      <w:marBottom w:val="0"/>
      <w:divBdr>
        <w:top w:val="none" w:sz="0" w:space="0" w:color="auto"/>
        <w:left w:val="none" w:sz="0" w:space="0" w:color="auto"/>
        <w:bottom w:val="none" w:sz="0" w:space="0" w:color="auto"/>
        <w:right w:val="none" w:sz="0" w:space="0" w:color="auto"/>
      </w:divBdr>
    </w:div>
    <w:div w:id="1154681725">
      <w:bodyDiv w:val="1"/>
      <w:marLeft w:val="0"/>
      <w:marRight w:val="0"/>
      <w:marTop w:val="0"/>
      <w:marBottom w:val="0"/>
      <w:divBdr>
        <w:top w:val="none" w:sz="0" w:space="0" w:color="auto"/>
        <w:left w:val="none" w:sz="0" w:space="0" w:color="auto"/>
        <w:bottom w:val="none" w:sz="0" w:space="0" w:color="auto"/>
        <w:right w:val="none" w:sz="0" w:space="0" w:color="auto"/>
      </w:divBdr>
      <w:divsChild>
        <w:div w:id="921987571">
          <w:marLeft w:val="432"/>
          <w:marRight w:val="0"/>
          <w:marTop w:val="125"/>
          <w:marBottom w:val="0"/>
          <w:divBdr>
            <w:top w:val="none" w:sz="0" w:space="0" w:color="auto"/>
            <w:left w:val="none" w:sz="0" w:space="0" w:color="auto"/>
            <w:bottom w:val="none" w:sz="0" w:space="0" w:color="auto"/>
            <w:right w:val="none" w:sz="0" w:space="0" w:color="auto"/>
          </w:divBdr>
        </w:div>
      </w:divsChild>
    </w:div>
    <w:div w:id="1507548789">
      <w:bodyDiv w:val="1"/>
      <w:marLeft w:val="0"/>
      <w:marRight w:val="0"/>
      <w:marTop w:val="0"/>
      <w:marBottom w:val="0"/>
      <w:divBdr>
        <w:top w:val="none" w:sz="0" w:space="0" w:color="auto"/>
        <w:left w:val="none" w:sz="0" w:space="0" w:color="auto"/>
        <w:bottom w:val="none" w:sz="0" w:space="0" w:color="auto"/>
        <w:right w:val="none" w:sz="0" w:space="0" w:color="auto"/>
      </w:divBdr>
    </w:div>
    <w:div w:id="1516309719">
      <w:bodyDiv w:val="1"/>
      <w:marLeft w:val="0"/>
      <w:marRight w:val="0"/>
      <w:marTop w:val="0"/>
      <w:marBottom w:val="0"/>
      <w:divBdr>
        <w:top w:val="none" w:sz="0" w:space="0" w:color="auto"/>
        <w:left w:val="none" w:sz="0" w:space="0" w:color="auto"/>
        <w:bottom w:val="none" w:sz="0" w:space="0" w:color="auto"/>
        <w:right w:val="none" w:sz="0" w:space="0" w:color="auto"/>
      </w:divBdr>
      <w:divsChild>
        <w:div w:id="1787889066">
          <w:marLeft w:val="432"/>
          <w:marRight w:val="0"/>
          <w:marTop w:val="125"/>
          <w:marBottom w:val="0"/>
          <w:divBdr>
            <w:top w:val="none" w:sz="0" w:space="0" w:color="auto"/>
            <w:left w:val="none" w:sz="0" w:space="0" w:color="auto"/>
            <w:bottom w:val="none" w:sz="0" w:space="0" w:color="auto"/>
            <w:right w:val="none" w:sz="0" w:space="0" w:color="auto"/>
          </w:divBdr>
        </w:div>
      </w:divsChild>
    </w:div>
    <w:div w:id="1613129802">
      <w:bodyDiv w:val="1"/>
      <w:marLeft w:val="0"/>
      <w:marRight w:val="0"/>
      <w:marTop w:val="0"/>
      <w:marBottom w:val="0"/>
      <w:divBdr>
        <w:top w:val="none" w:sz="0" w:space="0" w:color="auto"/>
        <w:left w:val="none" w:sz="0" w:space="0" w:color="auto"/>
        <w:bottom w:val="none" w:sz="0" w:space="0" w:color="auto"/>
        <w:right w:val="none" w:sz="0" w:space="0" w:color="auto"/>
      </w:divBdr>
    </w:div>
    <w:div w:id="1699045169">
      <w:bodyDiv w:val="1"/>
      <w:marLeft w:val="0"/>
      <w:marRight w:val="0"/>
      <w:marTop w:val="0"/>
      <w:marBottom w:val="0"/>
      <w:divBdr>
        <w:top w:val="none" w:sz="0" w:space="0" w:color="auto"/>
        <w:left w:val="none" w:sz="0" w:space="0" w:color="auto"/>
        <w:bottom w:val="none" w:sz="0" w:space="0" w:color="auto"/>
        <w:right w:val="none" w:sz="0" w:space="0" w:color="auto"/>
      </w:divBdr>
    </w:div>
    <w:div w:id="1707675394">
      <w:bodyDiv w:val="1"/>
      <w:marLeft w:val="0"/>
      <w:marRight w:val="0"/>
      <w:marTop w:val="0"/>
      <w:marBottom w:val="0"/>
      <w:divBdr>
        <w:top w:val="none" w:sz="0" w:space="0" w:color="auto"/>
        <w:left w:val="none" w:sz="0" w:space="0" w:color="auto"/>
        <w:bottom w:val="none" w:sz="0" w:space="0" w:color="auto"/>
        <w:right w:val="none" w:sz="0" w:space="0" w:color="auto"/>
      </w:divBdr>
    </w:div>
    <w:div w:id="1734503169">
      <w:bodyDiv w:val="1"/>
      <w:marLeft w:val="0"/>
      <w:marRight w:val="0"/>
      <w:marTop w:val="0"/>
      <w:marBottom w:val="0"/>
      <w:divBdr>
        <w:top w:val="none" w:sz="0" w:space="0" w:color="auto"/>
        <w:left w:val="none" w:sz="0" w:space="0" w:color="auto"/>
        <w:bottom w:val="none" w:sz="0" w:space="0" w:color="auto"/>
        <w:right w:val="none" w:sz="0" w:space="0" w:color="auto"/>
      </w:divBdr>
    </w:div>
    <w:div w:id="1812595464">
      <w:bodyDiv w:val="1"/>
      <w:marLeft w:val="0"/>
      <w:marRight w:val="0"/>
      <w:marTop w:val="0"/>
      <w:marBottom w:val="0"/>
      <w:divBdr>
        <w:top w:val="none" w:sz="0" w:space="0" w:color="auto"/>
        <w:left w:val="none" w:sz="0" w:space="0" w:color="auto"/>
        <w:bottom w:val="none" w:sz="0" w:space="0" w:color="auto"/>
        <w:right w:val="none" w:sz="0" w:space="0" w:color="auto"/>
      </w:divBdr>
    </w:div>
    <w:div w:id="2037928928">
      <w:bodyDiv w:val="1"/>
      <w:marLeft w:val="0"/>
      <w:marRight w:val="0"/>
      <w:marTop w:val="0"/>
      <w:marBottom w:val="0"/>
      <w:divBdr>
        <w:top w:val="none" w:sz="0" w:space="0" w:color="auto"/>
        <w:left w:val="none" w:sz="0" w:space="0" w:color="auto"/>
        <w:bottom w:val="none" w:sz="0" w:space="0" w:color="auto"/>
        <w:right w:val="none" w:sz="0" w:space="0" w:color="auto"/>
      </w:divBdr>
    </w:div>
    <w:div w:id="2074741092">
      <w:bodyDiv w:val="1"/>
      <w:marLeft w:val="0"/>
      <w:marRight w:val="0"/>
      <w:marTop w:val="0"/>
      <w:marBottom w:val="0"/>
      <w:divBdr>
        <w:top w:val="none" w:sz="0" w:space="0" w:color="auto"/>
        <w:left w:val="none" w:sz="0" w:space="0" w:color="auto"/>
        <w:bottom w:val="none" w:sz="0" w:space="0" w:color="auto"/>
        <w:right w:val="none" w:sz="0" w:space="0" w:color="auto"/>
      </w:divBdr>
    </w:div>
    <w:div w:id="20833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7C14-73ED-4982-8688-F6711733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2924</Words>
  <Characters>16083</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Yanina</dc:creator>
  <cp:lastModifiedBy>Yanina</cp:lastModifiedBy>
  <cp:revision>6</cp:revision>
  <dcterms:created xsi:type="dcterms:W3CDTF">2016-11-06T18:19:00Z</dcterms:created>
  <dcterms:modified xsi:type="dcterms:W3CDTF">2016-11-06T18:25:00Z</dcterms:modified>
</cp:coreProperties>
</file>