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86" w:rsidRPr="00E17FF5" w:rsidRDefault="00D64386" w:rsidP="00D64386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Arial" w:hAnsi="Arial" w:cs="Trebuchet MS"/>
          <w:color w:val="0A0A0A"/>
          <w:lang w:val="es-ES"/>
        </w:rPr>
      </w:pPr>
      <w:r w:rsidRPr="00E17FF5">
        <w:rPr>
          <w:rFonts w:ascii="Arial" w:hAnsi="Arial" w:cs="Trebuchet MS"/>
          <w:color w:val="0A0A0A"/>
          <w:lang w:val="es-ES"/>
        </w:rPr>
        <w:t>Tabla 1. Características de los casos aportados</w:t>
      </w:r>
    </w:p>
    <w:p w:rsidR="00D64386" w:rsidRDefault="00D64386" w:rsidP="00D64386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rebuchet MS" w:hAnsi="Trebuchet MS" w:cs="Trebuchet MS"/>
          <w:color w:val="0A0A0A"/>
          <w:sz w:val="21"/>
          <w:szCs w:val="21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2"/>
        <w:gridCol w:w="1707"/>
        <w:gridCol w:w="1776"/>
        <w:gridCol w:w="1725"/>
        <w:gridCol w:w="1774"/>
      </w:tblGrid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Caso1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Caso2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Caso3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Caso4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sexo</w:t>
            </w: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mujer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mujer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Mujer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Mujer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edad</w:t>
            </w: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43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44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58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28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SCA</w:t>
            </w: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SCASEST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SCACEST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SCACEST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SCACEST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proofErr w:type="spellStart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clinica</w:t>
            </w:r>
            <w:proofErr w:type="spellEnd"/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dolor  sudoración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dolor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dolor + MS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Dolor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Factores riesgo</w:t>
            </w: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tabaco/</w:t>
            </w:r>
          </w:p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proofErr w:type="spellStart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anticoceptivos</w:t>
            </w:r>
            <w:proofErr w:type="spellEnd"/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anticonceptivos/</w:t>
            </w:r>
          </w:p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 xml:space="preserve">anticoagulante </w:t>
            </w:r>
            <w:proofErr w:type="spellStart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lúpico</w:t>
            </w:r>
            <w:proofErr w:type="spellEnd"/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no conocido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 xml:space="preserve">tabaco/ </w:t>
            </w:r>
          </w:p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anticonceptivos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coronaria</w:t>
            </w: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DA d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DA m-d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DA m-d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Marginal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Intervención</w:t>
            </w: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Angioplastia con balón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conservador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 xml:space="preserve">Angioplastia </w:t>
            </w:r>
            <w:proofErr w:type="spellStart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stent</w:t>
            </w:r>
            <w:proofErr w:type="spellEnd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 xml:space="preserve"> (2)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Conservador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FEVI</w:t>
            </w:r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67%</w:t>
            </w:r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55%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45%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52%</w:t>
            </w:r>
          </w:p>
        </w:tc>
      </w:tr>
      <w:tr w:rsidR="00D64386" w:rsidTr="00D76CA7"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proofErr w:type="spellStart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Antiagregación</w:t>
            </w:r>
            <w:proofErr w:type="spellEnd"/>
          </w:p>
        </w:tc>
        <w:tc>
          <w:tcPr>
            <w:tcW w:w="179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proofErr w:type="spellStart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clopidogrel</w:t>
            </w:r>
            <w:proofErr w:type="spellEnd"/>
          </w:p>
        </w:tc>
        <w:tc>
          <w:tcPr>
            <w:tcW w:w="1805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AAS</w:t>
            </w:r>
          </w:p>
        </w:tc>
        <w:tc>
          <w:tcPr>
            <w:tcW w:w="1796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proofErr w:type="spellStart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Prasugrel</w:t>
            </w:r>
            <w:proofErr w:type="spellEnd"/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/AAS</w:t>
            </w:r>
          </w:p>
        </w:tc>
        <w:tc>
          <w:tcPr>
            <w:tcW w:w="1834" w:type="dxa"/>
          </w:tcPr>
          <w:p w:rsidR="00D64386" w:rsidRPr="00E17FF5" w:rsidRDefault="00D64386" w:rsidP="00D76CA7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</w:pPr>
            <w:r w:rsidRPr="00E17FF5">
              <w:rPr>
                <w:rFonts w:ascii="Arial" w:hAnsi="Arial" w:cs="Trebuchet MS"/>
                <w:color w:val="0A0A0A"/>
                <w:sz w:val="21"/>
                <w:szCs w:val="21"/>
                <w:lang w:val="es-ES"/>
              </w:rPr>
              <w:t>AAS</w:t>
            </w:r>
          </w:p>
        </w:tc>
      </w:tr>
    </w:tbl>
    <w:p w:rsidR="00D64386" w:rsidRDefault="00D64386" w:rsidP="00D64386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rebuchet MS" w:hAnsi="Trebuchet MS" w:cs="Trebuchet MS"/>
          <w:color w:val="0A0A0A"/>
          <w:sz w:val="21"/>
          <w:szCs w:val="21"/>
          <w:lang w:val="es-ES"/>
        </w:rPr>
      </w:pPr>
    </w:p>
    <w:p w:rsidR="00D64386" w:rsidRDefault="00D64386" w:rsidP="00D64386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rebuchet MS" w:hAnsi="Trebuchet MS" w:cs="Trebuchet MS"/>
          <w:color w:val="0A0A0A"/>
          <w:sz w:val="21"/>
          <w:szCs w:val="21"/>
          <w:lang w:val="es-ES"/>
        </w:rPr>
      </w:pPr>
      <w:r w:rsidRPr="00E17FF5">
        <w:rPr>
          <w:rFonts w:ascii="Arial" w:hAnsi="Arial" w:cs="Trebuchet MS"/>
          <w:color w:val="0A0A0A"/>
          <w:lang w:val="es-ES"/>
        </w:rPr>
        <w:t>SCA: síndrome coronario agudo. SCASEST: síndrome coronario agudo sin elevación del segmento ST. SCACEST: síndrome coronario agudo con elevación del segmento ST. MS: muerte súbita. DA: descendente anterior. d: distal. m-d: medio-distal. FEVI: fracción eyección ventrículo izquierdo. AAS: ácido acetil salicílico</w:t>
      </w:r>
      <w:r>
        <w:rPr>
          <w:rFonts w:ascii="Trebuchet MS" w:hAnsi="Trebuchet MS" w:cs="Trebuchet MS"/>
          <w:color w:val="0A0A0A"/>
          <w:sz w:val="21"/>
          <w:szCs w:val="21"/>
          <w:lang w:val="es-ES"/>
        </w:rPr>
        <w:t xml:space="preserve">.   </w:t>
      </w:r>
    </w:p>
    <w:p w:rsidR="00D64386" w:rsidRDefault="00D64386" w:rsidP="00D64386">
      <w:pPr>
        <w:widowControl w:val="0"/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</w:p>
    <w:p w:rsidR="00D64386" w:rsidRDefault="00D64386" w:rsidP="00D64386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rebuchet MS" w:hAnsi="Trebuchet MS" w:cs="Trebuchet MS"/>
          <w:color w:val="0A0A0A"/>
          <w:sz w:val="21"/>
          <w:szCs w:val="21"/>
          <w:lang w:val="es-ES"/>
        </w:rPr>
      </w:pPr>
    </w:p>
    <w:p w:rsidR="00A13947" w:rsidRDefault="00A13947">
      <w:bookmarkStart w:id="0" w:name="_GoBack"/>
      <w:bookmarkEnd w:id="0"/>
    </w:p>
    <w:sectPr w:rsidR="00A13947" w:rsidSect="00950BE3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86"/>
    <w:rsid w:val="00950BE3"/>
    <w:rsid w:val="00A13947"/>
    <w:rsid w:val="00C643E9"/>
    <w:rsid w:val="00D64386"/>
    <w:rsid w:val="00F760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4A3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8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386"/>
    <w:pPr>
      <w:spacing w:after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8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386"/>
    <w:pPr>
      <w:spacing w:after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711</Characters>
  <Application>Microsoft Macintosh Word</Application>
  <DocSecurity>0</DocSecurity>
  <Lines>5</Lines>
  <Paragraphs>1</Paragraphs>
  <ScaleCrop>false</ScaleCrop>
  <Company>CASA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custodio sanchez rodriguez</dc:creator>
  <cp:keywords/>
  <dc:description/>
  <cp:lastModifiedBy>angel custodio sanchez rodriguez</cp:lastModifiedBy>
  <cp:revision>1</cp:revision>
  <dcterms:created xsi:type="dcterms:W3CDTF">2017-11-18T15:56:00Z</dcterms:created>
  <dcterms:modified xsi:type="dcterms:W3CDTF">2017-11-18T15:57:00Z</dcterms:modified>
</cp:coreProperties>
</file>